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1498" w14:textId="77777777" w:rsidR="00B94462" w:rsidRDefault="00B94462" w:rsidP="00B94462">
      <w:pPr>
        <w:jc w:val="center"/>
        <w:rPr>
          <w:b/>
        </w:rPr>
      </w:pPr>
      <w:r>
        <w:rPr>
          <w:noProof/>
        </w:rPr>
        <w:drawing>
          <wp:anchor distT="0" distB="0" distL="114300" distR="114300" simplePos="0" relativeHeight="251659264" behindDoc="0" locked="0" layoutInCell="1" allowOverlap="1" wp14:anchorId="64A9E518" wp14:editId="64C6B577">
            <wp:simplePos x="0" y="0"/>
            <wp:positionH relativeFrom="column">
              <wp:posOffset>1552575</wp:posOffset>
            </wp:positionH>
            <wp:positionV relativeFrom="paragraph">
              <wp:posOffset>189865</wp:posOffset>
            </wp:positionV>
            <wp:extent cx="2834640" cy="57213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640" cy="572135"/>
                    </a:xfrm>
                    <a:prstGeom prst="rect">
                      <a:avLst/>
                    </a:prstGeom>
                  </pic:spPr>
                </pic:pic>
              </a:graphicData>
            </a:graphic>
            <wp14:sizeRelH relativeFrom="page">
              <wp14:pctWidth>0</wp14:pctWidth>
            </wp14:sizeRelH>
            <wp14:sizeRelV relativeFrom="page">
              <wp14:pctHeight>0</wp14:pctHeight>
            </wp14:sizeRelV>
          </wp:anchor>
        </w:drawing>
      </w:r>
    </w:p>
    <w:p w14:paraId="3B68F192" w14:textId="77777777" w:rsidR="00B94462" w:rsidRDefault="00B94462" w:rsidP="00B94462">
      <w:pPr>
        <w:jc w:val="center"/>
        <w:rPr>
          <w:b/>
        </w:rPr>
      </w:pPr>
      <w:r>
        <w:rPr>
          <w:b/>
        </w:rPr>
        <w:t>2020-21</w:t>
      </w:r>
      <w:r w:rsidRPr="00DF3228">
        <w:rPr>
          <w:b/>
        </w:rPr>
        <w:t xml:space="preserve"> </w:t>
      </w:r>
      <w:r w:rsidRPr="00E21708">
        <w:rPr>
          <w:b/>
          <w:bCs/>
        </w:rPr>
        <w:t>Rotary Opens Opportunities</w:t>
      </w:r>
    </w:p>
    <w:p w14:paraId="44084CAC" w14:textId="77777777" w:rsidR="00B94462" w:rsidRDefault="00B94462" w:rsidP="00B94462">
      <w:pPr>
        <w:jc w:val="center"/>
        <w:rPr>
          <w:b/>
        </w:rPr>
      </w:pPr>
      <w:r>
        <w:rPr>
          <w:b/>
        </w:rPr>
        <w:t>Document 2</w:t>
      </w:r>
    </w:p>
    <w:p w14:paraId="0D724C23" w14:textId="77777777" w:rsidR="00B94462" w:rsidRDefault="00B94462" w:rsidP="00B94462">
      <w:pPr>
        <w:jc w:val="center"/>
        <w:rPr>
          <w:b/>
        </w:rPr>
      </w:pPr>
      <w:r w:rsidRPr="00DF3228">
        <w:rPr>
          <w:b/>
        </w:rPr>
        <w:t>Organiz</w:t>
      </w:r>
      <w:r>
        <w:rPr>
          <w:b/>
        </w:rPr>
        <w:t xml:space="preserve">er Guide </w:t>
      </w:r>
    </w:p>
    <w:p w14:paraId="74DF9289" w14:textId="77777777" w:rsidR="00B94462" w:rsidRDefault="00B94462" w:rsidP="00B94462">
      <w:pPr>
        <w:jc w:val="center"/>
        <w:rPr>
          <w:b/>
        </w:rPr>
      </w:pPr>
    </w:p>
    <w:p w14:paraId="400577F9" w14:textId="77777777" w:rsidR="00B94462" w:rsidRPr="002D3089" w:rsidRDefault="00B94462" w:rsidP="00B94462">
      <w:pPr>
        <w:rPr>
          <w:b/>
          <w:bCs/>
        </w:rPr>
      </w:pPr>
      <w:r w:rsidRPr="002D3089">
        <w:rPr>
          <w:b/>
          <w:bCs/>
          <w:u w:val="single"/>
        </w:rPr>
        <w:t>One Rotary Summit (ORS)</w:t>
      </w:r>
      <w:r>
        <w:rPr>
          <w:b/>
          <w:bCs/>
          <w:u w:val="single"/>
        </w:rPr>
        <w:t xml:space="preserve"> Overview</w:t>
      </w:r>
    </w:p>
    <w:p w14:paraId="2CD85C02" w14:textId="77777777" w:rsidR="00B94462" w:rsidRPr="005F1560" w:rsidRDefault="00B94462" w:rsidP="00B94462">
      <w:pPr>
        <w:jc w:val="center"/>
      </w:pPr>
    </w:p>
    <w:p w14:paraId="034E7652" w14:textId="77777777" w:rsidR="00B94462" w:rsidRPr="00E21708" w:rsidRDefault="00B94462" w:rsidP="00B94462">
      <w:pPr>
        <w:rPr>
          <w:b/>
          <w:bCs/>
        </w:rPr>
      </w:pPr>
      <w:r>
        <w:t xml:space="preserve">This year’s ORS theme </w:t>
      </w:r>
      <w:r w:rsidRPr="00E21708">
        <w:t xml:space="preserve">is based on the Rotary Theme for the year, </w:t>
      </w:r>
      <w:r w:rsidRPr="00E21708">
        <w:rPr>
          <w:b/>
          <w:bCs/>
        </w:rPr>
        <w:t>Rotary Opens Opportunities.</w:t>
      </w:r>
    </w:p>
    <w:p w14:paraId="741DE71A" w14:textId="77777777" w:rsidR="00B94462" w:rsidRDefault="00B94462" w:rsidP="00B94462"/>
    <w:p w14:paraId="3A37BCF2" w14:textId="3F58AACD" w:rsidR="00B94462" w:rsidRDefault="00B94462" w:rsidP="00B94462">
      <w:r>
        <w:t xml:space="preserve">An ORS is all about the synergy among Membership, Public Image, and Humanitarian Service through The Rotary Foundation.  Slide </w:t>
      </w:r>
      <w:r w:rsidR="00E20680">
        <w:t>3</w:t>
      </w:r>
      <w:r>
        <w:t xml:space="preserve"> in Document 11, the </w:t>
      </w:r>
      <w:r w:rsidRPr="00B94B63">
        <w:rPr>
          <w:i/>
          <w:iCs/>
        </w:rPr>
        <w:t>PowerPoint for Use at the ORS</w:t>
      </w:r>
      <w:r>
        <w:t>, illustrates these relationships.</w:t>
      </w:r>
    </w:p>
    <w:p w14:paraId="07585B12" w14:textId="77777777" w:rsidR="00B94462" w:rsidRDefault="00B94462" w:rsidP="00B94462"/>
    <w:p w14:paraId="63AA7C22" w14:textId="77777777" w:rsidR="00B94462" w:rsidRDefault="00B94462" w:rsidP="00B94462">
      <w:r>
        <w:t>The attendees at the ORS will jointly develop creative ways to achieve and</w:t>
      </w:r>
      <w:r w:rsidRPr="005F1560">
        <w:t xml:space="preserve"> sustain membership growth and </w:t>
      </w:r>
      <w:r>
        <w:t>engagement/</w:t>
      </w:r>
      <w:r w:rsidRPr="005F1560">
        <w:t xml:space="preserve">retention, </w:t>
      </w:r>
      <w:r>
        <w:t xml:space="preserve">to </w:t>
      </w:r>
      <w:r w:rsidRPr="005F1560">
        <w:t>increase Rotary Foundation giving and project engagement, and to gain enhanced public image in their communities</w:t>
      </w:r>
      <w:r>
        <w:t xml:space="preserve"> and clubs</w:t>
      </w:r>
      <w:r w:rsidRPr="005F1560">
        <w:t xml:space="preserve">.  </w:t>
      </w:r>
    </w:p>
    <w:p w14:paraId="1E68FFD7" w14:textId="77777777" w:rsidR="00B94462" w:rsidRPr="002D3089" w:rsidRDefault="00B94462" w:rsidP="00B94462">
      <w:pPr>
        <w:rPr>
          <w:b/>
          <w:bCs/>
          <w:i/>
          <w:iCs/>
          <w:u w:val="single"/>
        </w:rPr>
      </w:pPr>
    </w:p>
    <w:p w14:paraId="3D2BACA1" w14:textId="77777777" w:rsidR="00B94462" w:rsidRDefault="00B94462" w:rsidP="00B94462">
      <w:r w:rsidRPr="002D3089">
        <w:rPr>
          <w:b/>
          <w:bCs/>
          <w:u w:val="single"/>
        </w:rPr>
        <w:t>Documents (Docs) for this year’s ORS.</w:t>
      </w:r>
      <w:r>
        <w:t xml:space="preserve"> All are posted at </w:t>
      </w:r>
      <w:hyperlink r:id="rId9" w:history="1">
        <w:r w:rsidRPr="00E36303">
          <w:rPr>
            <w:rStyle w:val="Hyperlink"/>
          </w:rPr>
          <w:t>www.zones25b-29.org</w:t>
        </w:r>
      </w:hyperlink>
      <w:r>
        <w:t xml:space="preserve">. </w:t>
      </w:r>
    </w:p>
    <w:p w14:paraId="4F8A67F1" w14:textId="77777777" w:rsidR="00B94462" w:rsidRDefault="00B94462" w:rsidP="00B94462"/>
    <w:tbl>
      <w:tblPr>
        <w:tblStyle w:val="TableGrid"/>
        <w:tblW w:w="0" w:type="auto"/>
        <w:jc w:val="center"/>
        <w:tblLook w:val="04A0" w:firstRow="1" w:lastRow="0" w:firstColumn="1" w:lastColumn="0" w:noHBand="0" w:noVBand="1"/>
      </w:tblPr>
      <w:tblGrid>
        <w:gridCol w:w="943"/>
        <w:gridCol w:w="6120"/>
      </w:tblGrid>
      <w:tr w:rsidR="00B94462" w:rsidRPr="00CC3C82" w14:paraId="0E530450" w14:textId="77777777" w:rsidTr="00FC53F3">
        <w:trPr>
          <w:jc w:val="center"/>
        </w:trPr>
        <w:tc>
          <w:tcPr>
            <w:tcW w:w="943" w:type="dxa"/>
          </w:tcPr>
          <w:p w14:paraId="0BC25F06" w14:textId="77777777" w:rsidR="00B94462" w:rsidRPr="00CC3C82" w:rsidRDefault="00B94462" w:rsidP="00FC53F3">
            <w:pPr>
              <w:jc w:val="center"/>
              <w:rPr>
                <w:b/>
                <w:bCs/>
                <w:u w:val="single"/>
              </w:rPr>
            </w:pPr>
            <w:r w:rsidRPr="00CC3C82">
              <w:rPr>
                <w:b/>
                <w:bCs/>
                <w:u w:val="single"/>
              </w:rPr>
              <w:t>Doc #</w:t>
            </w:r>
          </w:p>
        </w:tc>
        <w:tc>
          <w:tcPr>
            <w:tcW w:w="6120" w:type="dxa"/>
          </w:tcPr>
          <w:p w14:paraId="3AC40DD2" w14:textId="77777777" w:rsidR="00B94462" w:rsidRPr="00CC3C82" w:rsidRDefault="00B94462" w:rsidP="00FC53F3">
            <w:pPr>
              <w:jc w:val="center"/>
              <w:rPr>
                <w:b/>
                <w:bCs/>
                <w:u w:val="single"/>
              </w:rPr>
            </w:pPr>
            <w:r w:rsidRPr="00CC3C82">
              <w:rPr>
                <w:b/>
                <w:bCs/>
                <w:u w:val="single"/>
              </w:rPr>
              <w:t>Topic</w:t>
            </w:r>
          </w:p>
        </w:tc>
      </w:tr>
      <w:tr w:rsidR="00B94462" w14:paraId="0A90B8CC" w14:textId="77777777" w:rsidTr="00FC53F3">
        <w:trPr>
          <w:jc w:val="center"/>
        </w:trPr>
        <w:tc>
          <w:tcPr>
            <w:tcW w:w="943" w:type="dxa"/>
          </w:tcPr>
          <w:p w14:paraId="21D92E6E" w14:textId="77777777" w:rsidR="00B94462" w:rsidRDefault="00B94462" w:rsidP="00FC53F3">
            <w:pPr>
              <w:jc w:val="center"/>
              <w:rPr>
                <w:u w:val="single"/>
              </w:rPr>
            </w:pPr>
          </w:p>
        </w:tc>
        <w:tc>
          <w:tcPr>
            <w:tcW w:w="6120" w:type="dxa"/>
          </w:tcPr>
          <w:p w14:paraId="23D702BC" w14:textId="77777777" w:rsidR="00B94462" w:rsidRDefault="00B94462" w:rsidP="00FC53F3">
            <w:pPr>
              <w:rPr>
                <w:u w:val="single"/>
              </w:rPr>
            </w:pPr>
          </w:p>
        </w:tc>
      </w:tr>
      <w:tr w:rsidR="00B94462" w:rsidRPr="00CC3C82" w14:paraId="5EBEA07C" w14:textId="77777777" w:rsidTr="00FC53F3">
        <w:trPr>
          <w:jc w:val="center"/>
        </w:trPr>
        <w:tc>
          <w:tcPr>
            <w:tcW w:w="943" w:type="dxa"/>
          </w:tcPr>
          <w:p w14:paraId="6D0E1D0F" w14:textId="77777777" w:rsidR="00B94462" w:rsidRPr="002340EE" w:rsidRDefault="00B94462" w:rsidP="00FC53F3">
            <w:pPr>
              <w:jc w:val="center"/>
            </w:pPr>
            <w:r w:rsidRPr="002340EE">
              <w:t>1</w:t>
            </w:r>
          </w:p>
        </w:tc>
        <w:tc>
          <w:tcPr>
            <w:tcW w:w="6120" w:type="dxa"/>
          </w:tcPr>
          <w:p w14:paraId="517DB612" w14:textId="77777777" w:rsidR="00B94462" w:rsidRPr="00CC3C82" w:rsidRDefault="00B94462" w:rsidP="00FC53F3">
            <w:r>
              <w:t>Summit Outline and FAQs</w:t>
            </w:r>
          </w:p>
        </w:tc>
      </w:tr>
      <w:tr w:rsidR="00B94462" w:rsidRPr="001C3B56" w14:paraId="6B9BFCBA" w14:textId="77777777" w:rsidTr="00FC53F3">
        <w:trPr>
          <w:jc w:val="center"/>
        </w:trPr>
        <w:tc>
          <w:tcPr>
            <w:tcW w:w="943" w:type="dxa"/>
          </w:tcPr>
          <w:p w14:paraId="521FADFB" w14:textId="77777777" w:rsidR="00B94462" w:rsidRPr="002340EE" w:rsidRDefault="00B94462" w:rsidP="00FC53F3">
            <w:pPr>
              <w:jc w:val="center"/>
            </w:pPr>
            <w:r w:rsidRPr="002340EE">
              <w:t>2</w:t>
            </w:r>
          </w:p>
        </w:tc>
        <w:tc>
          <w:tcPr>
            <w:tcW w:w="6120" w:type="dxa"/>
          </w:tcPr>
          <w:p w14:paraId="24625678" w14:textId="77777777" w:rsidR="00B94462" w:rsidRPr="001C3B56" w:rsidRDefault="00B94462" w:rsidP="00FC53F3">
            <w:r w:rsidRPr="001C3B56">
              <w:t>Organizer Guide</w:t>
            </w:r>
          </w:p>
        </w:tc>
      </w:tr>
      <w:tr w:rsidR="00B94462" w:rsidRPr="001C3B56" w14:paraId="30954734" w14:textId="77777777" w:rsidTr="00FC53F3">
        <w:trPr>
          <w:jc w:val="center"/>
        </w:trPr>
        <w:tc>
          <w:tcPr>
            <w:tcW w:w="943" w:type="dxa"/>
          </w:tcPr>
          <w:p w14:paraId="5A3B622E" w14:textId="77777777" w:rsidR="00B94462" w:rsidRPr="002340EE" w:rsidRDefault="00B94462" w:rsidP="00FC53F3">
            <w:pPr>
              <w:jc w:val="center"/>
            </w:pPr>
            <w:r w:rsidRPr="002340EE">
              <w:t>3</w:t>
            </w:r>
          </w:p>
        </w:tc>
        <w:tc>
          <w:tcPr>
            <w:tcW w:w="6120" w:type="dxa"/>
          </w:tcPr>
          <w:p w14:paraId="33326D3B" w14:textId="77777777" w:rsidR="00B94462" w:rsidRPr="001C3B56" w:rsidRDefault="00B94462" w:rsidP="00FC53F3">
            <w:r w:rsidRPr="001C3B56">
              <w:t>Promotional Information for Districts</w:t>
            </w:r>
          </w:p>
        </w:tc>
      </w:tr>
      <w:tr w:rsidR="00B94462" w:rsidRPr="00CC3C82" w14:paraId="639786A7" w14:textId="77777777" w:rsidTr="00FC53F3">
        <w:trPr>
          <w:jc w:val="center"/>
        </w:trPr>
        <w:tc>
          <w:tcPr>
            <w:tcW w:w="943" w:type="dxa"/>
          </w:tcPr>
          <w:p w14:paraId="69D95667" w14:textId="77777777" w:rsidR="00B94462" w:rsidRPr="002340EE" w:rsidRDefault="00B94462" w:rsidP="00FC53F3">
            <w:pPr>
              <w:jc w:val="center"/>
            </w:pPr>
            <w:r w:rsidRPr="002340EE">
              <w:t>4</w:t>
            </w:r>
          </w:p>
        </w:tc>
        <w:tc>
          <w:tcPr>
            <w:tcW w:w="6120" w:type="dxa"/>
          </w:tcPr>
          <w:p w14:paraId="51D49651" w14:textId="77777777" w:rsidR="00B94462" w:rsidRPr="00CC3C82" w:rsidRDefault="00B94462" w:rsidP="00FC53F3">
            <w:r>
              <w:t>Downloadable ORS Logo</w:t>
            </w:r>
          </w:p>
        </w:tc>
      </w:tr>
      <w:tr w:rsidR="00B94462" w:rsidRPr="00CC3C82" w14:paraId="5ECB62BF" w14:textId="77777777" w:rsidTr="00FC53F3">
        <w:trPr>
          <w:jc w:val="center"/>
        </w:trPr>
        <w:tc>
          <w:tcPr>
            <w:tcW w:w="943" w:type="dxa"/>
          </w:tcPr>
          <w:p w14:paraId="47159DB8" w14:textId="77777777" w:rsidR="00B94462" w:rsidRPr="002340EE" w:rsidRDefault="00B94462" w:rsidP="00FC53F3">
            <w:pPr>
              <w:jc w:val="center"/>
            </w:pPr>
            <w:r w:rsidRPr="002340EE">
              <w:t>5</w:t>
            </w:r>
          </w:p>
        </w:tc>
        <w:tc>
          <w:tcPr>
            <w:tcW w:w="6120" w:type="dxa"/>
          </w:tcPr>
          <w:p w14:paraId="235068A6" w14:textId="77777777" w:rsidR="00B94462" w:rsidRPr="00CC3C82" w:rsidRDefault="00B94462" w:rsidP="00FC53F3">
            <w:r>
              <w:t>Supplies, Equipment, and Tips for In-Person Meetings</w:t>
            </w:r>
          </w:p>
        </w:tc>
      </w:tr>
      <w:tr w:rsidR="00B94462" w:rsidRPr="00CC3C82" w14:paraId="486B695D" w14:textId="77777777" w:rsidTr="00FC53F3">
        <w:trPr>
          <w:jc w:val="center"/>
        </w:trPr>
        <w:tc>
          <w:tcPr>
            <w:tcW w:w="943" w:type="dxa"/>
          </w:tcPr>
          <w:p w14:paraId="3B982D4D" w14:textId="77777777" w:rsidR="00B94462" w:rsidRPr="002340EE" w:rsidRDefault="00B94462" w:rsidP="00FC53F3">
            <w:pPr>
              <w:jc w:val="center"/>
            </w:pPr>
            <w:r w:rsidRPr="002340EE">
              <w:t>6</w:t>
            </w:r>
          </w:p>
        </w:tc>
        <w:tc>
          <w:tcPr>
            <w:tcW w:w="6120" w:type="dxa"/>
          </w:tcPr>
          <w:p w14:paraId="580EBCBC" w14:textId="77777777" w:rsidR="00B94462" w:rsidRPr="00CC3C82" w:rsidRDefault="00B94462" w:rsidP="00FC53F3">
            <w:r>
              <w:t>Supplies, Equipment, and Tips for Virtual Meetings</w:t>
            </w:r>
          </w:p>
        </w:tc>
      </w:tr>
      <w:tr w:rsidR="00B94462" w:rsidRPr="00CC3C82" w14:paraId="6F7127BC" w14:textId="77777777" w:rsidTr="00FC53F3">
        <w:trPr>
          <w:jc w:val="center"/>
        </w:trPr>
        <w:tc>
          <w:tcPr>
            <w:tcW w:w="943" w:type="dxa"/>
          </w:tcPr>
          <w:p w14:paraId="5BB5F24B" w14:textId="77777777" w:rsidR="00B94462" w:rsidRPr="002340EE" w:rsidRDefault="00B94462" w:rsidP="00FC53F3">
            <w:pPr>
              <w:jc w:val="center"/>
            </w:pPr>
            <w:r w:rsidRPr="002340EE">
              <w:t>7</w:t>
            </w:r>
          </w:p>
        </w:tc>
        <w:tc>
          <w:tcPr>
            <w:tcW w:w="6120" w:type="dxa"/>
          </w:tcPr>
          <w:p w14:paraId="6E1D1B75" w14:textId="77777777" w:rsidR="00B94462" w:rsidRPr="00953776" w:rsidRDefault="00B94462" w:rsidP="00FC53F3">
            <w:pPr>
              <w:rPr>
                <w:i/>
                <w:iCs/>
              </w:rPr>
            </w:pPr>
            <w:r w:rsidRPr="00E15B03">
              <w:rPr>
                <w:i/>
                <w:iCs/>
              </w:rPr>
              <w:t>Setting the Stage</w:t>
            </w:r>
          </w:p>
          <w:p w14:paraId="6DB34D24" w14:textId="77777777" w:rsidR="00B94462" w:rsidRDefault="00B94462" w:rsidP="00B94462">
            <w:pPr>
              <w:pStyle w:val="ListParagraph"/>
              <w:numPr>
                <w:ilvl w:val="0"/>
                <w:numId w:val="4"/>
              </w:numPr>
            </w:pPr>
            <w:r>
              <w:t>District Governor Remarks</w:t>
            </w:r>
          </w:p>
          <w:p w14:paraId="12A33ED0" w14:textId="77777777" w:rsidR="00B94462" w:rsidRDefault="00B94462" w:rsidP="00B94462">
            <w:pPr>
              <w:pStyle w:val="ListParagraph"/>
              <w:numPr>
                <w:ilvl w:val="0"/>
                <w:numId w:val="4"/>
              </w:numPr>
            </w:pPr>
            <w:r>
              <w:t>Membership Chair Role</w:t>
            </w:r>
          </w:p>
          <w:p w14:paraId="1BAD7839" w14:textId="77777777" w:rsidR="00B94462" w:rsidRDefault="00B94462" w:rsidP="00B94462">
            <w:pPr>
              <w:pStyle w:val="ListParagraph"/>
              <w:numPr>
                <w:ilvl w:val="0"/>
                <w:numId w:val="4"/>
              </w:numPr>
            </w:pPr>
            <w:r>
              <w:t>The Rotary Foundation Chair Role</w:t>
            </w:r>
          </w:p>
          <w:p w14:paraId="68E9E132" w14:textId="77777777" w:rsidR="00B94462" w:rsidRPr="00CC3C82" w:rsidRDefault="00B94462" w:rsidP="00B94462">
            <w:pPr>
              <w:pStyle w:val="ListParagraph"/>
              <w:numPr>
                <w:ilvl w:val="0"/>
                <w:numId w:val="4"/>
              </w:numPr>
            </w:pPr>
            <w:r>
              <w:t>Public Image Chair Role</w:t>
            </w:r>
          </w:p>
        </w:tc>
      </w:tr>
      <w:tr w:rsidR="00B94462" w:rsidRPr="00CC3C82" w14:paraId="7024BF4F" w14:textId="77777777" w:rsidTr="00FC53F3">
        <w:trPr>
          <w:jc w:val="center"/>
        </w:trPr>
        <w:tc>
          <w:tcPr>
            <w:tcW w:w="943" w:type="dxa"/>
          </w:tcPr>
          <w:p w14:paraId="630E38B4" w14:textId="77777777" w:rsidR="00B94462" w:rsidRPr="002340EE" w:rsidRDefault="00B94462" w:rsidP="00FC53F3">
            <w:pPr>
              <w:jc w:val="center"/>
            </w:pPr>
            <w:r w:rsidRPr="002340EE">
              <w:t>8</w:t>
            </w:r>
          </w:p>
        </w:tc>
        <w:tc>
          <w:tcPr>
            <w:tcW w:w="6120" w:type="dxa"/>
          </w:tcPr>
          <w:p w14:paraId="33A23053" w14:textId="77777777" w:rsidR="00B94462" w:rsidRPr="00CC3C82" w:rsidRDefault="00B94462" w:rsidP="00FC53F3">
            <w:r>
              <w:t xml:space="preserve">Breakout Facilitator Guide for </w:t>
            </w:r>
            <w:r w:rsidRPr="00E15B03">
              <w:rPr>
                <w:i/>
                <w:iCs/>
              </w:rPr>
              <w:t>Sharing Ideas</w:t>
            </w:r>
          </w:p>
        </w:tc>
      </w:tr>
      <w:tr w:rsidR="00B94462" w:rsidRPr="00CC3C82" w14:paraId="56BA6BD4" w14:textId="77777777" w:rsidTr="00FC53F3">
        <w:trPr>
          <w:jc w:val="center"/>
        </w:trPr>
        <w:tc>
          <w:tcPr>
            <w:tcW w:w="943" w:type="dxa"/>
          </w:tcPr>
          <w:p w14:paraId="4CCC2DC3" w14:textId="77777777" w:rsidR="00B94462" w:rsidRPr="002340EE" w:rsidRDefault="00B94462" w:rsidP="00FC53F3">
            <w:pPr>
              <w:jc w:val="center"/>
            </w:pPr>
            <w:r w:rsidRPr="002340EE">
              <w:t>9</w:t>
            </w:r>
          </w:p>
        </w:tc>
        <w:tc>
          <w:tcPr>
            <w:tcW w:w="6120" w:type="dxa"/>
          </w:tcPr>
          <w:p w14:paraId="5004799D" w14:textId="77777777" w:rsidR="00B94462" w:rsidRPr="00CC3C82" w:rsidRDefault="00B94462" w:rsidP="00FC53F3">
            <w:r>
              <w:t xml:space="preserve">Discussion Questions for </w:t>
            </w:r>
            <w:r w:rsidRPr="00E15B03">
              <w:rPr>
                <w:i/>
                <w:iCs/>
              </w:rPr>
              <w:t>Sharing Ideas</w:t>
            </w:r>
            <w:r>
              <w:t xml:space="preserve"> </w:t>
            </w:r>
          </w:p>
        </w:tc>
      </w:tr>
      <w:tr w:rsidR="00B94462" w:rsidRPr="00CC3C82" w14:paraId="28DFB463" w14:textId="77777777" w:rsidTr="00FC53F3">
        <w:trPr>
          <w:jc w:val="center"/>
        </w:trPr>
        <w:tc>
          <w:tcPr>
            <w:tcW w:w="943" w:type="dxa"/>
          </w:tcPr>
          <w:p w14:paraId="48C77E27" w14:textId="77777777" w:rsidR="00B94462" w:rsidRPr="002340EE" w:rsidRDefault="00B94462" w:rsidP="00FC53F3">
            <w:pPr>
              <w:jc w:val="center"/>
            </w:pPr>
            <w:r w:rsidRPr="002340EE">
              <w:t>10</w:t>
            </w:r>
          </w:p>
        </w:tc>
        <w:tc>
          <w:tcPr>
            <w:tcW w:w="6120" w:type="dxa"/>
          </w:tcPr>
          <w:p w14:paraId="283F8BB7" w14:textId="77777777" w:rsidR="00B94462" w:rsidRPr="00CC3C82" w:rsidRDefault="00B94462" w:rsidP="00FC53F3">
            <w:r w:rsidRPr="00E15B03">
              <w:rPr>
                <w:i/>
                <w:iCs/>
              </w:rPr>
              <w:t>Moving to Action</w:t>
            </w:r>
            <w:r>
              <w:t xml:space="preserve"> Outline </w:t>
            </w:r>
          </w:p>
        </w:tc>
      </w:tr>
      <w:tr w:rsidR="00B94462" w:rsidRPr="00CC3C82" w14:paraId="05EB5861" w14:textId="77777777" w:rsidTr="00FC53F3">
        <w:trPr>
          <w:jc w:val="center"/>
        </w:trPr>
        <w:tc>
          <w:tcPr>
            <w:tcW w:w="943" w:type="dxa"/>
          </w:tcPr>
          <w:p w14:paraId="291809B1" w14:textId="77777777" w:rsidR="00B94462" w:rsidRPr="002340EE" w:rsidRDefault="00B94462" w:rsidP="00FC53F3">
            <w:pPr>
              <w:jc w:val="center"/>
            </w:pPr>
            <w:r w:rsidRPr="002340EE">
              <w:t>11</w:t>
            </w:r>
          </w:p>
        </w:tc>
        <w:tc>
          <w:tcPr>
            <w:tcW w:w="6120" w:type="dxa"/>
          </w:tcPr>
          <w:p w14:paraId="1A3888F8" w14:textId="77777777" w:rsidR="00B94462" w:rsidRPr="00CC3C82" w:rsidRDefault="00B94462" w:rsidP="00FC53F3">
            <w:r>
              <w:t>PowerPoint for the ORS</w:t>
            </w:r>
          </w:p>
        </w:tc>
      </w:tr>
      <w:tr w:rsidR="00B94462" w:rsidRPr="00CC3C82" w14:paraId="34137C15" w14:textId="77777777" w:rsidTr="00FC53F3">
        <w:trPr>
          <w:jc w:val="center"/>
        </w:trPr>
        <w:tc>
          <w:tcPr>
            <w:tcW w:w="943" w:type="dxa"/>
          </w:tcPr>
          <w:p w14:paraId="30AA4340" w14:textId="77777777" w:rsidR="00B94462" w:rsidRPr="002340EE" w:rsidRDefault="00B94462" w:rsidP="00FC53F3">
            <w:pPr>
              <w:jc w:val="center"/>
            </w:pPr>
            <w:r w:rsidRPr="002340EE">
              <w:t>12</w:t>
            </w:r>
          </w:p>
        </w:tc>
        <w:tc>
          <w:tcPr>
            <w:tcW w:w="6120" w:type="dxa"/>
          </w:tcPr>
          <w:p w14:paraId="0EE2C911" w14:textId="77777777" w:rsidR="00B94462" w:rsidRDefault="00B94462" w:rsidP="00FC53F3">
            <w:r>
              <w:t>Toolkit Contents</w:t>
            </w:r>
          </w:p>
          <w:p w14:paraId="2D484A59" w14:textId="77777777" w:rsidR="00B94462" w:rsidRDefault="00B94462" w:rsidP="00B94462">
            <w:pPr>
              <w:pStyle w:val="ListParagraph"/>
              <w:numPr>
                <w:ilvl w:val="0"/>
                <w:numId w:val="5"/>
              </w:numPr>
            </w:pPr>
            <w:r>
              <w:t>Personal Action Plan</w:t>
            </w:r>
          </w:p>
          <w:p w14:paraId="49590283" w14:textId="1C704A35" w:rsidR="00B94462" w:rsidRDefault="00E20680" w:rsidP="00B94462">
            <w:pPr>
              <w:pStyle w:val="ListParagraph"/>
              <w:numPr>
                <w:ilvl w:val="0"/>
                <w:numId w:val="5"/>
              </w:numPr>
            </w:pPr>
            <w:r>
              <w:t>Rotary International President Holger Knaack on Rotary Opens Opportunities</w:t>
            </w:r>
          </w:p>
          <w:p w14:paraId="1285DA46" w14:textId="77777777" w:rsidR="00B94462" w:rsidRPr="00CC3C82" w:rsidRDefault="00B94462" w:rsidP="00B94462">
            <w:pPr>
              <w:pStyle w:val="ListParagraph"/>
              <w:numPr>
                <w:ilvl w:val="0"/>
                <w:numId w:val="5"/>
              </w:numPr>
            </w:pPr>
            <w:r>
              <w:t>District Information</w:t>
            </w:r>
          </w:p>
        </w:tc>
      </w:tr>
      <w:tr w:rsidR="00B94462" w:rsidRPr="00CC3C82" w14:paraId="3934AE43" w14:textId="77777777" w:rsidTr="00FC53F3">
        <w:trPr>
          <w:jc w:val="center"/>
        </w:trPr>
        <w:tc>
          <w:tcPr>
            <w:tcW w:w="943" w:type="dxa"/>
          </w:tcPr>
          <w:p w14:paraId="6A8C047F" w14:textId="77777777" w:rsidR="00B94462" w:rsidRPr="002340EE" w:rsidRDefault="00B94462" w:rsidP="00FC53F3">
            <w:pPr>
              <w:jc w:val="center"/>
            </w:pPr>
            <w:r w:rsidRPr="002340EE">
              <w:t>13</w:t>
            </w:r>
          </w:p>
        </w:tc>
        <w:tc>
          <w:tcPr>
            <w:tcW w:w="6120" w:type="dxa"/>
          </w:tcPr>
          <w:p w14:paraId="1895784C" w14:textId="77777777" w:rsidR="00B94462" w:rsidRPr="00CC3C82" w:rsidRDefault="00B94462" w:rsidP="00FC53F3">
            <w:r>
              <w:t>Instructions for the Event Evaluation</w:t>
            </w:r>
          </w:p>
        </w:tc>
      </w:tr>
    </w:tbl>
    <w:p w14:paraId="350E1216" w14:textId="77777777" w:rsidR="00B94462" w:rsidRDefault="00B94462" w:rsidP="00B94462"/>
    <w:p w14:paraId="77D8B659" w14:textId="77777777" w:rsidR="00B94462" w:rsidRDefault="00B94462" w:rsidP="00B94462"/>
    <w:p w14:paraId="4FD864CC" w14:textId="77777777" w:rsidR="00B94462" w:rsidRDefault="00B94462" w:rsidP="00B94462">
      <w:r w:rsidRPr="000C0569">
        <w:rPr>
          <w:b/>
          <w:bCs/>
          <w:u w:val="single"/>
        </w:rPr>
        <w:t>In-Person or Virtual Meetings</w:t>
      </w:r>
    </w:p>
    <w:p w14:paraId="3B9FD8AD" w14:textId="77777777" w:rsidR="00B94462" w:rsidRDefault="00B94462" w:rsidP="00B94462"/>
    <w:p w14:paraId="7E483445" w14:textId="77777777" w:rsidR="00B94462" w:rsidRDefault="00B94462" w:rsidP="00B94462">
      <w:r>
        <w:t>The materials for this year’s ORS are designed for in-person meetings, virtual meetings, or a hybrid of those two methods.</w:t>
      </w:r>
    </w:p>
    <w:p w14:paraId="330A2996" w14:textId="77777777" w:rsidR="00B94462" w:rsidRPr="000C0569" w:rsidRDefault="00B94462" w:rsidP="00B94462"/>
    <w:p w14:paraId="27EA3656" w14:textId="77777777" w:rsidR="00B94462" w:rsidRDefault="00B94462" w:rsidP="00B94462">
      <w:pPr>
        <w:rPr>
          <w:b/>
          <w:bCs/>
          <w:u w:val="single"/>
        </w:rPr>
      </w:pPr>
      <w:r w:rsidRPr="000C0569">
        <w:rPr>
          <w:b/>
          <w:bCs/>
          <w:u w:val="single"/>
        </w:rPr>
        <w:t>Three segments for the ORS</w:t>
      </w:r>
    </w:p>
    <w:p w14:paraId="5F3348B9" w14:textId="77777777" w:rsidR="00B94462" w:rsidRPr="000C0569" w:rsidRDefault="00B94462" w:rsidP="00B94462">
      <w:pPr>
        <w:rPr>
          <w:b/>
          <w:bCs/>
          <w:u w:val="single"/>
        </w:rPr>
      </w:pPr>
    </w:p>
    <w:p w14:paraId="4D79C5FC" w14:textId="77777777" w:rsidR="00B94462" w:rsidRPr="004D1D84" w:rsidRDefault="00B94462" w:rsidP="00B94462">
      <w:pPr>
        <w:pStyle w:val="ListParagraph"/>
        <w:numPr>
          <w:ilvl w:val="0"/>
          <w:numId w:val="2"/>
        </w:numPr>
        <w:rPr>
          <w:i/>
          <w:iCs/>
        </w:rPr>
      </w:pPr>
      <w:r w:rsidRPr="004D1D84">
        <w:rPr>
          <w:i/>
          <w:iCs/>
        </w:rPr>
        <w:t>Setting the Stage</w:t>
      </w:r>
      <w:r>
        <w:rPr>
          <w:i/>
          <w:iCs/>
        </w:rPr>
        <w:t xml:space="preserve"> (30 minutes)</w:t>
      </w:r>
    </w:p>
    <w:p w14:paraId="53AD3A26" w14:textId="77777777" w:rsidR="00B94462" w:rsidRPr="004D1D84" w:rsidRDefault="00B94462" w:rsidP="00B94462">
      <w:pPr>
        <w:pStyle w:val="ListParagraph"/>
        <w:numPr>
          <w:ilvl w:val="0"/>
          <w:numId w:val="2"/>
        </w:numPr>
        <w:rPr>
          <w:i/>
          <w:iCs/>
        </w:rPr>
      </w:pPr>
      <w:r w:rsidRPr="004D1D84">
        <w:rPr>
          <w:i/>
          <w:iCs/>
        </w:rPr>
        <w:t>Sharing Ideas</w:t>
      </w:r>
      <w:r>
        <w:rPr>
          <w:i/>
          <w:iCs/>
        </w:rPr>
        <w:t xml:space="preserve"> (75 or more minutes)</w:t>
      </w:r>
    </w:p>
    <w:p w14:paraId="379CA955" w14:textId="77777777" w:rsidR="00B94462" w:rsidRDefault="00B94462" w:rsidP="00B94462">
      <w:pPr>
        <w:pStyle w:val="ListParagraph"/>
        <w:numPr>
          <w:ilvl w:val="0"/>
          <w:numId w:val="2"/>
        </w:numPr>
        <w:rPr>
          <w:i/>
          <w:iCs/>
        </w:rPr>
      </w:pPr>
      <w:r>
        <w:rPr>
          <w:i/>
          <w:iCs/>
        </w:rPr>
        <w:t>Moving to</w:t>
      </w:r>
      <w:r w:rsidRPr="004D1D84">
        <w:rPr>
          <w:i/>
          <w:iCs/>
        </w:rPr>
        <w:t xml:space="preserve"> Action</w:t>
      </w:r>
      <w:r>
        <w:rPr>
          <w:i/>
          <w:iCs/>
        </w:rPr>
        <w:t xml:space="preserve"> (30 minutes)</w:t>
      </w:r>
    </w:p>
    <w:p w14:paraId="10190071" w14:textId="77777777" w:rsidR="00B94462" w:rsidRPr="000C0569" w:rsidRDefault="00B94462" w:rsidP="00B94462"/>
    <w:p w14:paraId="2A32AB5F" w14:textId="77777777" w:rsidR="00B94462" w:rsidRPr="00207B1F" w:rsidRDefault="00B94462" w:rsidP="00B94462">
      <w:pPr>
        <w:rPr>
          <w:b/>
          <w:bCs/>
          <w:iCs/>
          <w:u w:val="single"/>
        </w:rPr>
      </w:pPr>
      <w:r>
        <w:rPr>
          <w:b/>
          <w:bCs/>
          <w:iCs/>
          <w:u w:val="single"/>
        </w:rPr>
        <w:t xml:space="preserve">Segment 1 – </w:t>
      </w:r>
      <w:r w:rsidRPr="000C0569">
        <w:rPr>
          <w:b/>
          <w:bCs/>
          <w:i/>
          <w:u w:val="single"/>
        </w:rPr>
        <w:t>Setting the Stage</w:t>
      </w:r>
      <w:r w:rsidRPr="00962CDA">
        <w:rPr>
          <w:b/>
          <w:bCs/>
          <w:i/>
        </w:rPr>
        <w:t xml:space="preserve"> </w:t>
      </w:r>
      <w:r w:rsidRPr="00962CDA">
        <w:rPr>
          <w:b/>
          <w:bCs/>
          <w:iCs/>
        </w:rPr>
        <w:t>(30 minutes)</w:t>
      </w:r>
    </w:p>
    <w:p w14:paraId="74E51774" w14:textId="77777777" w:rsidR="00B94462" w:rsidRDefault="00B94462" w:rsidP="00B94462">
      <w:pPr>
        <w:rPr>
          <w:b/>
          <w:bCs/>
          <w:i/>
          <w:u w:val="single"/>
        </w:rPr>
      </w:pPr>
    </w:p>
    <w:p w14:paraId="13C1A2F9" w14:textId="77777777" w:rsidR="00B94462" w:rsidRPr="00207B1F" w:rsidRDefault="00B94462" w:rsidP="00B94462">
      <w:pPr>
        <w:rPr>
          <w:bCs/>
          <w:iCs/>
          <w:sz w:val="23"/>
          <w:szCs w:val="23"/>
        </w:rPr>
      </w:pPr>
      <w:r>
        <w:rPr>
          <w:bCs/>
          <w:iCs/>
          <w:sz w:val="23"/>
          <w:szCs w:val="23"/>
        </w:rPr>
        <w:t xml:space="preserve">The </w:t>
      </w:r>
      <w:r w:rsidRPr="00207B1F">
        <w:rPr>
          <w:bCs/>
          <w:iCs/>
          <w:sz w:val="23"/>
          <w:szCs w:val="23"/>
        </w:rPr>
        <w:t xml:space="preserve">time for each part </w:t>
      </w:r>
      <w:r>
        <w:rPr>
          <w:bCs/>
          <w:iCs/>
          <w:sz w:val="23"/>
          <w:szCs w:val="23"/>
        </w:rPr>
        <w:t xml:space="preserve">of this segment shown </w:t>
      </w:r>
      <w:r w:rsidRPr="00207B1F">
        <w:rPr>
          <w:bCs/>
          <w:iCs/>
          <w:sz w:val="23"/>
          <w:szCs w:val="23"/>
        </w:rPr>
        <w:t>below in parenthesis.  There is no “Gathering Time” factored into the times below.  So, you may want to have participants join the meeting a few minutes early to socialize and be ready to go at the announced time for the Summit.</w:t>
      </w:r>
    </w:p>
    <w:p w14:paraId="0695D83E" w14:textId="77777777" w:rsidR="00B94462" w:rsidRDefault="00B94462" w:rsidP="00B94462"/>
    <w:p w14:paraId="3D957553" w14:textId="77777777" w:rsidR="00B94462" w:rsidRDefault="00B94462" w:rsidP="00B94462">
      <w:r>
        <w:t xml:space="preserve">This segment sets the stage for the breakout discussions and processing of ideas.  It is an important part of a Summit; however, time will be of the essence and if this segment goes too long, the rest of the Summit will be adversely affected. </w:t>
      </w:r>
    </w:p>
    <w:p w14:paraId="29C2D0D6" w14:textId="77777777" w:rsidR="00B94462" w:rsidRDefault="00B94462" w:rsidP="00B94462"/>
    <w:p w14:paraId="31D279DC" w14:textId="77777777" w:rsidR="00B94462" w:rsidRDefault="00B94462" w:rsidP="00B94462">
      <w:r>
        <w:t>Three keys to the success of this segment are</w:t>
      </w:r>
    </w:p>
    <w:p w14:paraId="7299B7C6" w14:textId="77777777" w:rsidR="00B94462" w:rsidRDefault="00B94462" w:rsidP="00B94462">
      <w:pPr>
        <w:pStyle w:val="ListParagraph"/>
        <w:numPr>
          <w:ilvl w:val="0"/>
          <w:numId w:val="12"/>
        </w:numPr>
      </w:pPr>
      <w:r>
        <w:t>to start on time</w:t>
      </w:r>
    </w:p>
    <w:p w14:paraId="0E2C1261" w14:textId="77777777" w:rsidR="00B94462" w:rsidRDefault="00B94462" w:rsidP="00B94462">
      <w:pPr>
        <w:pStyle w:val="ListParagraph"/>
        <w:numPr>
          <w:ilvl w:val="0"/>
          <w:numId w:val="12"/>
        </w:numPr>
      </w:pPr>
      <w:r>
        <w:t>to have presenters stay within the time set for their presentations</w:t>
      </w:r>
    </w:p>
    <w:p w14:paraId="4BC9D8FF" w14:textId="77777777" w:rsidR="00B94462" w:rsidRDefault="00B94462" w:rsidP="00B94462">
      <w:pPr>
        <w:pStyle w:val="ListParagraph"/>
        <w:numPr>
          <w:ilvl w:val="0"/>
          <w:numId w:val="12"/>
        </w:numPr>
      </w:pPr>
      <w:r>
        <w:t xml:space="preserve">to follow the suggested outlines for presenters.  Outlines for each of the four presenters – District Governor, Rotary Foundation, Public Image, and Membership – are provided in the ORS materials in Docs 7a, 7b, 7c, and 7d.  </w:t>
      </w:r>
    </w:p>
    <w:p w14:paraId="19968C99" w14:textId="77777777" w:rsidR="00B94462" w:rsidRDefault="00B94462" w:rsidP="00B94462"/>
    <w:p w14:paraId="3F9C9AE1" w14:textId="77777777" w:rsidR="00B94462" w:rsidRDefault="00B94462" w:rsidP="00B94462">
      <w:r>
        <w:t xml:space="preserve">Please emphasize to the presenters that this ORS is about </w:t>
      </w:r>
      <w:r w:rsidRPr="00207B1F">
        <w:rPr>
          <w:b/>
          <w:bCs/>
        </w:rPr>
        <w:t>Rotary Opens Opportunities</w:t>
      </w:r>
      <w:r>
        <w:t xml:space="preserve"> in the context of how Membership, Public Image and doing humanitarian service through The Rotary Foundation are all related and that what is contained in the outline should be covered as those items are foundational for the </w:t>
      </w:r>
      <w:r w:rsidRPr="00207B1F">
        <w:rPr>
          <w:i/>
          <w:iCs/>
        </w:rPr>
        <w:t>Sharing Ideas</w:t>
      </w:r>
      <w:r>
        <w:t xml:space="preserve"> segment.  Also, note for them that goals with numbers and reports about numbers are </w:t>
      </w:r>
      <w:r w:rsidRPr="00207B1F">
        <w:rPr>
          <w:u w:val="single"/>
        </w:rPr>
        <w:t>not</w:t>
      </w:r>
      <w:r>
        <w:t xml:space="preserve"> appropriate in these presentations.</w:t>
      </w:r>
    </w:p>
    <w:p w14:paraId="75EE86A5" w14:textId="77777777" w:rsidR="00B94462" w:rsidRDefault="00B94462" w:rsidP="00B94462">
      <w:pPr>
        <w:rPr>
          <w:sz w:val="23"/>
          <w:szCs w:val="23"/>
        </w:rPr>
      </w:pPr>
      <w:r>
        <w:rPr>
          <w:sz w:val="23"/>
          <w:szCs w:val="23"/>
        </w:rPr>
        <w:br w:type="page"/>
      </w:r>
      <w:r>
        <w:rPr>
          <w:sz w:val="23"/>
          <w:szCs w:val="23"/>
        </w:rPr>
        <w:lastRenderedPageBreak/>
        <w:t xml:space="preserve">Outline of </w:t>
      </w:r>
      <w:r w:rsidRPr="00207B1F">
        <w:rPr>
          <w:i/>
          <w:iCs/>
          <w:sz w:val="23"/>
          <w:szCs w:val="23"/>
        </w:rPr>
        <w:t>Setting the Stage</w:t>
      </w:r>
      <w:r>
        <w:rPr>
          <w:sz w:val="23"/>
          <w:szCs w:val="23"/>
        </w:rPr>
        <w:t xml:space="preserve"> segment:</w:t>
      </w:r>
    </w:p>
    <w:p w14:paraId="5AB07122" w14:textId="77777777" w:rsidR="00B94462" w:rsidRPr="000C0569" w:rsidRDefault="00B94462" w:rsidP="00B94462">
      <w:pPr>
        <w:rPr>
          <w:sz w:val="23"/>
          <w:szCs w:val="23"/>
        </w:rPr>
      </w:pPr>
    </w:p>
    <w:p w14:paraId="3DF115AB" w14:textId="01BF9C8C" w:rsidR="00B94462" w:rsidRDefault="00B94462" w:rsidP="00B94462">
      <w:pPr>
        <w:pStyle w:val="ListParagraph"/>
        <w:numPr>
          <w:ilvl w:val="0"/>
          <w:numId w:val="8"/>
        </w:numPr>
        <w:rPr>
          <w:sz w:val="23"/>
          <w:szCs w:val="23"/>
        </w:rPr>
      </w:pPr>
      <w:r w:rsidRPr="000C0569">
        <w:t>Organizer Overview of the Summit (</w:t>
      </w:r>
      <w:r w:rsidR="00E20680">
        <w:t>3</w:t>
      </w:r>
      <w:r w:rsidRPr="000C0569">
        <w:t>)</w:t>
      </w:r>
      <w:r w:rsidRPr="000319C7">
        <w:rPr>
          <w:sz w:val="23"/>
          <w:szCs w:val="23"/>
        </w:rPr>
        <w:t xml:space="preserve"> </w:t>
      </w:r>
    </w:p>
    <w:p w14:paraId="64D925AC" w14:textId="7817B078" w:rsidR="00B94462" w:rsidRDefault="00B94462" w:rsidP="00B94462">
      <w:pPr>
        <w:pStyle w:val="ListParagraph"/>
        <w:numPr>
          <w:ilvl w:val="0"/>
          <w:numId w:val="9"/>
        </w:numPr>
        <w:rPr>
          <w:sz w:val="23"/>
          <w:szCs w:val="23"/>
        </w:rPr>
      </w:pPr>
      <w:r w:rsidRPr="000319C7">
        <w:rPr>
          <w:sz w:val="23"/>
          <w:szCs w:val="23"/>
        </w:rPr>
        <w:t xml:space="preserve">Show slide of Outcomes </w:t>
      </w:r>
      <w:r w:rsidR="003531A6">
        <w:rPr>
          <w:sz w:val="23"/>
          <w:szCs w:val="23"/>
        </w:rPr>
        <w:t xml:space="preserve">(Slide 2) </w:t>
      </w:r>
      <w:r w:rsidRPr="000319C7">
        <w:rPr>
          <w:sz w:val="23"/>
          <w:szCs w:val="23"/>
        </w:rPr>
        <w:t>and note each Outcome, as listed here:</w:t>
      </w:r>
    </w:p>
    <w:p w14:paraId="79872E8B" w14:textId="77777777" w:rsidR="00B94462" w:rsidRPr="00E401A9" w:rsidRDefault="00B94462" w:rsidP="00E401A9">
      <w:pPr>
        <w:pStyle w:val="ListParagraph"/>
        <w:ind w:left="2880"/>
        <w:rPr>
          <w:sz w:val="23"/>
          <w:szCs w:val="23"/>
          <w:u w:val="single"/>
        </w:rPr>
      </w:pPr>
      <w:r w:rsidRPr="00E401A9">
        <w:rPr>
          <w:sz w:val="23"/>
          <w:szCs w:val="23"/>
          <w:u w:val="single"/>
        </w:rPr>
        <w:t>As a participant you will…</w:t>
      </w:r>
    </w:p>
    <w:p w14:paraId="2E02BADA" w14:textId="77777777" w:rsidR="00747918" w:rsidRPr="0099382D" w:rsidRDefault="00747918" w:rsidP="00E401A9">
      <w:pPr>
        <w:pStyle w:val="ListParagraph"/>
        <w:numPr>
          <w:ilvl w:val="1"/>
          <w:numId w:val="6"/>
        </w:numPr>
        <w:ind w:left="2520"/>
      </w:pPr>
      <w:r w:rsidRPr="0099382D">
        <w:t>Be inspired and ready to act on Rotary opportunities through the connectedness of Membership, Public Image, and The Rotary Foundation.</w:t>
      </w:r>
    </w:p>
    <w:p w14:paraId="39C717DC" w14:textId="77777777" w:rsidR="00747918" w:rsidRDefault="00747918" w:rsidP="00E401A9">
      <w:pPr>
        <w:pStyle w:val="ListParagraph"/>
        <w:numPr>
          <w:ilvl w:val="1"/>
          <w:numId w:val="6"/>
        </w:numPr>
        <w:ind w:left="2520"/>
      </w:pPr>
      <w:r>
        <w:t>Gain a broader view of opportunities that come through Rotary and Rotaract.</w:t>
      </w:r>
    </w:p>
    <w:p w14:paraId="25EB2485" w14:textId="77777777" w:rsidR="00747918" w:rsidRDefault="00747918" w:rsidP="00E401A9">
      <w:pPr>
        <w:pStyle w:val="ListParagraph"/>
        <w:numPr>
          <w:ilvl w:val="1"/>
          <w:numId w:val="6"/>
        </w:numPr>
        <w:ind w:left="2520"/>
      </w:pPr>
      <w:r>
        <w:t xml:space="preserve">Understand how acting on opportunities </w:t>
      </w:r>
      <w:bookmarkStart w:id="0" w:name="_Hlk36125368"/>
      <w:r>
        <w:t>can help clubs increase membership and result in member retention.</w:t>
      </w:r>
    </w:p>
    <w:bookmarkEnd w:id="0"/>
    <w:p w14:paraId="48E4D4BD" w14:textId="77777777" w:rsidR="00747918" w:rsidRPr="00302141" w:rsidRDefault="00747918" w:rsidP="00E401A9">
      <w:pPr>
        <w:pStyle w:val="ListParagraph"/>
        <w:numPr>
          <w:ilvl w:val="1"/>
          <w:numId w:val="6"/>
        </w:numPr>
        <w:ind w:left="2520"/>
        <w:jc w:val="both"/>
        <w:rPr>
          <w:bCs/>
          <w:iCs/>
          <w:sz w:val="23"/>
          <w:szCs w:val="23"/>
        </w:rPr>
      </w:pPr>
      <w:r>
        <w:t>Appreciate how acting on opportunities can lead to increased giving to The Rotary Foundation and Doing Good in the World.</w:t>
      </w:r>
    </w:p>
    <w:p w14:paraId="0DC22902" w14:textId="77777777" w:rsidR="00747918" w:rsidRPr="00302141" w:rsidRDefault="00747918" w:rsidP="00E401A9">
      <w:pPr>
        <w:pStyle w:val="ListParagraph"/>
        <w:numPr>
          <w:ilvl w:val="1"/>
          <w:numId w:val="6"/>
        </w:numPr>
        <w:ind w:left="2520"/>
        <w:jc w:val="both"/>
        <w:rPr>
          <w:bCs/>
          <w:iCs/>
          <w:sz w:val="23"/>
          <w:szCs w:val="23"/>
        </w:rPr>
      </w:pPr>
      <w:r w:rsidRPr="00DB22D7">
        <w:t xml:space="preserve">Understand </w:t>
      </w:r>
      <w:r>
        <w:t>“What’s in it for me” and “What’s in it for others.”</w:t>
      </w:r>
    </w:p>
    <w:p w14:paraId="240DA861" w14:textId="7BBD9215" w:rsidR="00E401A9" w:rsidRPr="00E401A9" w:rsidRDefault="00B94462" w:rsidP="00E401A9">
      <w:pPr>
        <w:pStyle w:val="ListParagraph"/>
        <w:numPr>
          <w:ilvl w:val="0"/>
          <w:numId w:val="3"/>
        </w:numPr>
        <w:rPr>
          <w:sz w:val="23"/>
          <w:szCs w:val="23"/>
        </w:rPr>
      </w:pPr>
      <w:r w:rsidRPr="002F505E">
        <w:rPr>
          <w:sz w:val="23"/>
          <w:szCs w:val="23"/>
        </w:rPr>
        <w:t>Note t</w:t>
      </w:r>
      <w:r>
        <w:rPr>
          <w:sz w:val="23"/>
          <w:szCs w:val="23"/>
        </w:rPr>
        <w:t xml:space="preserve">he </w:t>
      </w:r>
      <w:r w:rsidRPr="002F505E">
        <w:rPr>
          <w:sz w:val="23"/>
          <w:szCs w:val="23"/>
        </w:rPr>
        <w:t xml:space="preserve">Toolkits </w:t>
      </w:r>
      <w:r>
        <w:rPr>
          <w:sz w:val="23"/>
          <w:szCs w:val="23"/>
        </w:rPr>
        <w:t>for each attendee and the contents of the Toolkit.</w:t>
      </w:r>
    </w:p>
    <w:p w14:paraId="30820CC2" w14:textId="6B0C0D04" w:rsidR="00B245A8" w:rsidRPr="002F505E" w:rsidRDefault="003531A6" w:rsidP="00B94462">
      <w:pPr>
        <w:pStyle w:val="ListParagraph"/>
        <w:numPr>
          <w:ilvl w:val="0"/>
          <w:numId w:val="3"/>
        </w:numPr>
        <w:rPr>
          <w:sz w:val="23"/>
          <w:szCs w:val="23"/>
        </w:rPr>
      </w:pPr>
      <w:r>
        <w:rPr>
          <w:sz w:val="23"/>
          <w:szCs w:val="23"/>
        </w:rPr>
        <w:t>R</w:t>
      </w:r>
      <w:r w:rsidR="00B245A8">
        <w:rPr>
          <w:sz w:val="23"/>
          <w:szCs w:val="23"/>
        </w:rPr>
        <w:t xml:space="preserve">eview the content of the Personal Action Plan, </w:t>
      </w:r>
      <w:r>
        <w:rPr>
          <w:sz w:val="23"/>
          <w:szCs w:val="23"/>
        </w:rPr>
        <w:t xml:space="preserve">Doc 12a, </w:t>
      </w:r>
      <w:r w:rsidR="00B245A8">
        <w:rPr>
          <w:sz w:val="23"/>
          <w:szCs w:val="23"/>
        </w:rPr>
        <w:t>and encourage attendees to use it to record ideas throughout the Summit.</w:t>
      </w:r>
    </w:p>
    <w:p w14:paraId="0648170F" w14:textId="5C09EC9D" w:rsidR="00B94462" w:rsidRPr="003531A6" w:rsidRDefault="00B94462" w:rsidP="00B94462">
      <w:pPr>
        <w:pStyle w:val="ListParagraph"/>
        <w:numPr>
          <w:ilvl w:val="0"/>
          <w:numId w:val="3"/>
        </w:numPr>
        <w:rPr>
          <w:iCs/>
          <w:sz w:val="23"/>
          <w:szCs w:val="23"/>
        </w:rPr>
      </w:pPr>
      <w:r w:rsidRPr="002F505E">
        <w:rPr>
          <w:sz w:val="23"/>
          <w:szCs w:val="23"/>
        </w:rPr>
        <w:t xml:space="preserve">On the screen, show the One Rotary slide – </w:t>
      </w:r>
      <w:r w:rsidRPr="003531A6">
        <w:rPr>
          <w:iCs/>
          <w:sz w:val="23"/>
          <w:szCs w:val="23"/>
        </w:rPr>
        <w:t xml:space="preserve">Slide </w:t>
      </w:r>
      <w:r w:rsidR="00E20680" w:rsidRPr="003531A6">
        <w:rPr>
          <w:iCs/>
          <w:sz w:val="23"/>
          <w:szCs w:val="23"/>
        </w:rPr>
        <w:t>3</w:t>
      </w:r>
      <w:r w:rsidRPr="003531A6">
        <w:rPr>
          <w:iCs/>
          <w:sz w:val="23"/>
          <w:szCs w:val="23"/>
        </w:rPr>
        <w:t xml:space="preserve"> </w:t>
      </w:r>
      <w:r w:rsidR="00B245A8" w:rsidRPr="003531A6">
        <w:rPr>
          <w:iCs/>
          <w:sz w:val="23"/>
          <w:szCs w:val="23"/>
        </w:rPr>
        <w:t>i</w:t>
      </w:r>
      <w:r w:rsidRPr="003531A6">
        <w:rPr>
          <w:iCs/>
          <w:sz w:val="23"/>
          <w:szCs w:val="23"/>
        </w:rPr>
        <w:t>n the PowerPoint Set, Document 11</w:t>
      </w:r>
    </w:p>
    <w:p w14:paraId="77A97412" w14:textId="77777777" w:rsidR="00B94462" w:rsidRPr="000C0569" w:rsidRDefault="00B94462" w:rsidP="00B94462">
      <w:pPr>
        <w:pStyle w:val="ListParagraph"/>
        <w:numPr>
          <w:ilvl w:val="0"/>
          <w:numId w:val="3"/>
        </w:numPr>
      </w:pPr>
      <w:r w:rsidRPr="000C0569">
        <w:rPr>
          <w:iCs/>
          <w:sz w:val="23"/>
          <w:szCs w:val="23"/>
        </w:rPr>
        <w:t>Explain how an Event Evaluation (Doc 13) will be done and encourage them to make evaluative notes throughout the Summit</w:t>
      </w:r>
      <w:r>
        <w:rPr>
          <w:iCs/>
          <w:sz w:val="23"/>
          <w:szCs w:val="23"/>
        </w:rPr>
        <w:t>.</w:t>
      </w:r>
      <w:r w:rsidRPr="000C0569">
        <w:br/>
      </w:r>
    </w:p>
    <w:p w14:paraId="3AD6BF70" w14:textId="77777777" w:rsidR="00B94462" w:rsidRPr="000C0569" w:rsidRDefault="00B94462" w:rsidP="00B94462">
      <w:pPr>
        <w:numPr>
          <w:ilvl w:val="0"/>
          <w:numId w:val="8"/>
        </w:numPr>
        <w:contextualSpacing/>
      </w:pPr>
      <w:r w:rsidRPr="000C0569">
        <w:t>DG Welcome and Remarks (3)</w:t>
      </w:r>
      <w:r w:rsidRPr="000C0569">
        <w:br/>
      </w:r>
    </w:p>
    <w:p w14:paraId="5B7B10EA" w14:textId="77777777" w:rsidR="00B94462" w:rsidRPr="000C0569" w:rsidRDefault="00B94462" w:rsidP="00B94462">
      <w:pPr>
        <w:numPr>
          <w:ilvl w:val="0"/>
          <w:numId w:val="8"/>
        </w:numPr>
        <w:contextualSpacing/>
      </w:pPr>
      <w:r w:rsidRPr="000C0569">
        <w:t xml:space="preserve">Exploring Rotary Opportunities and how the district can help clubs </w:t>
      </w:r>
    </w:p>
    <w:p w14:paraId="1B44CA0F" w14:textId="77777777" w:rsidR="00B94462" w:rsidRPr="000C0569" w:rsidRDefault="00B94462" w:rsidP="00B94462">
      <w:pPr>
        <w:numPr>
          <w:ilvl w:val="1"/>
          <w:numId w:val="7"/>
        </w:numPr>
        <w:contextualSpacing/>
      </w:pPr>
      <w:r w:rsidRPr="000C0569">
        <w:t>Membership Chair (6)</w:t>
      </w:r>
    </w:p>
    <w:p w14:paraId="39086E40" w14:textId="77777777" w:rsidR="00B94462" w:rsidRPr="000C0569" w:rsidRDefault="00B94462" w:rsidP="00B94462">
      <w:pPr>
        <w:numPr>
          <w:ilvl w:val="1"/>
          <w:numId w:val="7"/>
        </w:numPr>
        <w:contextualSpacing/>
      </w:pPr>
      <w:r w:rsidRPr="000C0569">
        <w:t>The Rotary Foundation Chair (6)</w:t>
      </w:r>
    </w:p>
    <w:p w14:paraId="137A6E0F" w14:textId="77777777" w:rsidR="00B94462" w:rsidRPr="000C0569" w:rsidRDefault="00B94462" w:rsidP="00B94462">
      <w:pPr>
        <w:numPr>
          <w:ilvl w:val="1"/>
          <w:numId w:val="7"/>
        </w:numPr>
        <w:contextualSpacing/>
      </w:pPr>
      <w:r w:rsidRPr="000C0569">
        <w:t>Public Image Chair (6)</w:t>
      </w:r>
    </w:p>
    <w:p w14:paraId="5ADD0300" w14:textId="77777777" w:rsidR="00B94462" w:rsidRPr="000C0569" w:rsidRDefault="00B94462" w:rsidP="00B94462">
      <w:pPr>
        <w:ind w:left="450"/>
      </w:pPr>
    </w:p>
    <w:p w14:paraId="541DD219" w14:textId="3E32C0DF" w:rsidR="00E20680" w:rsidRDefault="00E20680" w:rsidP="00B94462">
      <w:pPr>
        <w:numPr>
          <w:ilvl w:val="0"/>
          <w:numId w:val="8"/>
        </w:numPr>
        <w:contextualSpacing/>
      </w:pPr>
      <w:r>
        <w:t xml:space="preserve">Rotary International President Holger Knaack on Rotary Opens Opportunities (4) – PowerPoint </w:t>
      </w:r>
      <w:r w:rsidR="003531A6">
        <w:t>S</w:t>
      </w:r>
      <w:r>
        <w:t xml:space="preserve">lide </w:t>
      </w:r>
      <w:r w:rsidR="003531A6">
        <w:t>12</w:t>
      </w:r>
      <w:r>
        <w:t xml:space="preserve"> in Doc 11 and handout in Toolkit, Doc 12b</w:t>
      </w:r>
    </w:p>
    <w:p w14:paraId="6BC8F0C3" w14:textId="22C945E3" w:rsidR="00B94462" w:rsidRPr="000C0569" w:rsidRDefault="00B94462" w:rsidP="00E20680">
      <w:pPr>
        <w:ind w:left="360"/>
        <w:contextualSpacing/>
      </w:pPr>
    </w:p>
    <w:p w14:paraId="16C959E9" w14:textId="77777777" w:rsidR="00B94462" w:rsidRDefault="00B94462" w:rsidP="00B94462">
      <w:pPr>
        <w:numPr>
          <w:ilvl w:val="0"/>
          <w:numId w:val="8"/>
        </w:numPr>
        <w:contextualSpacing/>
      </w:pPr>
      <w:r w:rsidRPr="000C0569">
        <w:t>Organizer “What’s next!” (2)</w:t>
      </w:r>
    </w:p>
    <w:p w14:paraId="458AF6DE" w14:textId="77777777" w:rsidR="00B94462" w:rsidRPr="000C0569" w:rsidRDefault="00B94462" w:rsidP="00B94462">
      <w:pPr>
        <w:pStyle w:val="ListParagraph"/>
        <w:numPr>
          <w:ilvl w:val="0"/>
          <w:numId w:val="10"/>
        </w:numPr>
      </w:pPr>
      <w:r>
        <w:t>Explain what is next, that is, the Sharing Ideas segment and the Moving to Action segment and give any instructions that participants and facilitators will need.</w:t>
      </w:r>
    </w:p>
    <w:p w14:paraId="7F2D7777" w14:textId="77777777" w:rsidR="00B94462" w:rsidRPr="000C0569" w:rsidRDefault="00B94462" w:rsidP="00B94462">
      <w:pPr>
        <w:rPr>
          <w:sz w:val="23"/>
          <w:szCs w:val="23"/>
        </w:rPr>
      </w:pPr>
    </w:p>
    <w:p w14:paraId="0E4D01C0" w14:textId="77777777" w:rsidR="00B94462" w:rsidRPr="00207B1F" w:rsidRDefault="00B94462" w:rsidP="00B94462">
      <w:pPr>
        <w:rPr>
          <w:b/>
          <w:iCs/>
          <w:sz w:val="23"/>
          <w:szCs w:val="23"/>
          <w:u w:val="single"/>
        </w:rPr>
      </w:pPr>
      <w:r>
        <w:rPr>
          <w:b/>
          <w:iCs/>
          <w:sz w:val="23"/>
          <w:szCs w:val="23"/>
          <w:u w:val="single"/>
        </w:rPr>
        <w:t xml:space="preserve">Segment 2 – </w:t>
      </w:r>
      <w:r w:rsidRPr="000C0569">
        <w:rPr>
          <w:b/>
          <w:i/>
          <w:sz w:val="23"/>
          <w:szCs w:val="23"/>
          <w:u w:val="single"/>
        </w:rPr>
        <w:t>Sharing Ideas</w:t>
      </w:r>
      <w:r w:rsidRPr="000C0569">
        <w:rPr>
          <w:sz w:val="23"/>
          <w:szCs w:val="23"/>
        </w:rPr>
        <w:t xml:space="preserve"> </w:t>
      </w:r>
      <w:r w:rsidRPr="00207B1F">
        <w:rPr>
          <w:b/>
          <w:bCs/>
          <w:sz w:val="23"/>
          <w:szCs w:val="23"/>
        </w:rPr>
        <w:t>(75 minutes)</w:t>
      </w:r>
    </w:p>
    <w:p w14:paraId="3B48DD6B" w14:textId="77777777" w:rsidR="00B94462" w:rsidRPr="000C0569" w:rsidRDefault="00B94462" w:rsidP="00B94462">
      <w:pPr>
        <w:rPr>
          <w:sz w:val="23"/>
          <w:szCs w:val="23"/>
        </w:rPr>
      </w:pPr>
    </w:p>
    <w:p w14:paraId="75633453" w14:textId="77777777" w:rsidR="00B94462" w:rsidRDefault="00B94462" w:rsidP="00B94462">
      <w:pPr>
        <w:rPr>
          <w:i/>
          <w:sz w:val="23"/>
          <w:szCs w:val="23"/>
        </w:rPr>
      </w:pPr>
      <w:r w:rsidRPr="000C0569">
        <w:rPr>
          <w:sz w:val="23"/>
          <w:szCs w:val="23"/>
        </w:rPr>
        <w:t xml:space="preserve">Small group </w:t>
      </w:r>
      <w:r>
        <w:rPr>
          <w:sz w:val="23"/>
          <w:szCs w:val="23"/>
        </w:rPr>
        <w:t xml:space="preserve">facilitated </w:t>
      </w:r>
      <w:r w:rsidRPr="000C0569">
        <w:rPr>
          <w:i/>
          <w:sz w:val="23"/>
          <w:szCs w:val="23"/>
        </w:rPr>
        <w:t>Discussio</w:t>
      </w:r>
      <w:r>
        <w:rPr>
          <w:i/>
          <w:sz w:val="23"/>
          <w:szCs w:val="23"/>
        </w:rPr>
        <w:t>n</w:t>
      </w:r>
    </w:p>
    <w:p w14:paraId="79DB47EA" w14:textId="77777777" w:rsidR="00B94462" w:rsidRDefault="00B94462" w:rsidP="00B94462">
      <w:pPr>
        <w:rPr>
          <w:i/>
          <w:sz w:val="23"/>
          <w:szCs w:val="23"/>
        </w:rPr>
      </w:pPr>
    </w:p>
    <w:p w14:paraId="6C62CE45" w14:textId="77777777" w:rsidR="00B94462" w:rsidRPr="00F90E44" w:rsidRDefault="00B94462" w:rsidP="00B94462">
      <w:pPr>
        <w:rPr>
          <w:iCs/>
          <w:sz w:val="23"/>
          <w:szCs w:val="23"/>
        </w:rPr>
      </w:pPr>
      <w:r w:rsidRPr="00F90E44">
        <w:rPr>
          <w:iCs/>
          <w:sz w:val="23"/>
          <w:szCs w:val="23"/>
        </w:rPr>
        <w:t>Document 9 for participants and Document 8 for Breakout Facilitators</w:t>
      </w:r>
    </w:p>
    <w:p w14:paraId="25902D6C" w14:textId="77777777" w:rsidR="00B94462" w:rsidRDefault="00B94462" w:rsidP="00B94462">
      <w:pPr>
        <w:rPr>
          <w:u w:val="single"/>
        </w:rPr>
      </w:pPr>
    </w:p>
    <w:p w14:paraId="272B418E" w14:textId="77777777" w:rsidR="00B94462" w:rsidRDefault="00B94462" w:rsidP="00B94462">
      <w:r>
        <w:t xml:space="preserve">Breakout facilitators will take the lead in this segment. </w:t>
      </w:r>
      <w:r w:rsidRPr="00341423">
        <w:rPr>
          <w:b/>
          <w:bCs/>
        </w:rPr>
        <w:t>Training of facilitators is essential.</w:t>
      </w:r>
      <w:r>
        <w:t xml:space="preserve"> See the last page of this Organizer Guide for a checklist for Breakout Facilitator training.  </w:t>
      </w:r>
    </w:p>
    <w:p w14:paraId="417EBCB4" w14:textId="77777777" w:rsidR="00B94462" w:rsidRDefault="00B94462" w:rsidP="00B94462"/>
    <w:p w14:paraId="361A103F" w14:textId="77777777" w:rsidR="00B94462" w:rsidRDefault="00B94462" w:rsidP="00B94462">
      <w:r>
        <w:lastRenderedPageBreak/>
        <w:t>It is suggested that during this segment you or someone you designate periodically announce the remaining time in 15-minute increments, except during the last 15 minutes doing so at the 10, 5, 2, and 1-minute marks.</w:t>
      </w:r>
    </w:p>
    <w:p w14:paraId="20EE05F9" w14:textId="77777777" w:rsidR="00B94462" w:rsidRDefault="00B94462" w:rsidP="00B94462"/>
    <w:p w14:paraId="6667E710" w14:textId="77777777" w:rsidR="00B94462" w:rsidRDefault="00B94462" w:rsidP="00B94462">
      <w:r w:rsidRPr="000842B8">
        <w:t xml:space="preserve">It is strongly recommended that </w:t>
      </w:r>
      <w:r>
        <w:t xml:space="preserve">the </w:t>
      </w:r>
      <w:r w:rsidRPr="000842B8">
        <w:t>D</w:t>
      </w:r>
      <w:r>
        <w:t xml:space="preserve">istrict </w:t>
      </w:r>
      <w:r w:rsidRPr="000842B8">
        <w:t>G</w:t>
      </w:r>
      <w:r>
        <w:t>overnor</w:t>
      </w:r>
      <w:r w:rsidRPr="000842B8">
        <w:t xml:space="preserve"> and future D</w:t>
      </w:r>
      <w:r>
        <w:t xml:space="preserve">istrict </w:t>
      </w:r>
      <w:r w:rsidRPr="000842B8">
        <w:t>G</w:t>
      </w:r>
      <w:r>
        <w:t>overnor</w:t>
      </w:r>
      <w:r w:rsidRPr="000842B8">
        <w:t xml:space="preserve">s not be used as </w:t>
      </w:r>
      <w:r>
        <w:t>Breakout F</w:t>
      </w:r>
      <w:r w:rsidRPr="000842B8">
        <w:t xml:space="preserve">acilitators and that they not be in </w:t>
      </w:r>
      <w:r>
        <w:t>discussion g</w:t>
      </w:r>
      <w:r w:rsidRPr="000842B8">
        <w:t>roups as participants.</w:t>
      </w:r>
      <w:r>
        <w:t xml:space="preserve"> Rather, they should be in attendance </w:t>
      </w:r>
      <w:r w:rsidRPr="000842B8">
        <w:t xml:space="preserve">to observe, to listen, and to be resources as needed.  </w:t>
      </w:r>
    </w:p>
    <w:p w14:paraId="3B184733" w14:textId="77777777" w:rsidR="00B94462" w:rsidRDefault="00B94462" w:rsidP="00B94462"/>
    <w:p w14:paraId="2D704911" w14:textId="77777777" w:rsidR="00B94462" w:rsidRDefault="00B94462" w:rsidP="00B94462">
      <w:pPr>
        <w:rPr>
          <w:u w:val="single"/>
        </w:rPr>
      </w:pPr>
      <w:r w:rsidRPr="00813A15">
        <w:rPr>
          <w:u w:val="single"/>
        </w:rPr>
        <w:t xml:space="preserve">The </w:t>
      </w:r>
      <w:r>
        <w:rPr>
          <w:u w:val="single"/>
        </w:rPr>
        <w:t xml:space="preserve">“Action Board” at the end of the </w:t>
      </w:r>
      <w:r w:rsidRPr="00D719B6">
        <w:rPr>
          <w:i/>
          <w:iCs/>
          <w:u w:val="single"/>
        </w:rPr>
        <w:t>Sharing Ideas</w:t>
      </w:r>
      <w:r>
        <w:rPr>
          <w:u w:val="single"/>
        </w:rPr>
        <w:t xml:space="preserve"> segment</w:t>
      </w:r>
    </w:p>
    <w:p w14:paraId="47AFED56" w14:textId="77777777" w:rsidR="00B94462" w:rsidRDefault="00B94462" w:rsidP="00B94462">
      <w:pPr>
        <w:rPr>
          <w:u w:val="single"/>
        </w:rPr>
      </w:pPr>
    </w:p>
    <w:p w14:paraId="4330E61E" w14:textId="77777777" w:rsidR="00B94462" w:rsidRDefault="00B94462" w:rsidP="00B94462">
      <w:r>
        <w:t xml:space="preserve">At the end of the </w:t>
      </w:r>
      <w:r w:rsidRPr="00341423">
        <w:rPr>
          <w:i/>
          <w:iCs/>
        </w:rPr>
        <w:t>Sharing Ideas</w:t>
      </w:r>
      <w:r>
        <w:t xml:space="preserve"> segment, each attendee will be asked by the small group Breakout Facilitator to share one</w:t>
      </w:r>
      <w:r w:rsidRPr="00813A15">
        <w:t xml:space="preserve"> action item</w:t>
      </w:r>
      <w:r>
        <w:t xml:space="preserve">, that is, something the attendee is going to do as a result of having attended the Summit.  </w:t>
      </w:r>
    </w:p>
    <w:p w14:paraId="45F8D9A0" w14:textId="77777777" w:rsidR="00B94462" w:rsidRDefault="00B94462" w:rsidP="00B94462">
      <w:pPr>
        <w:pStyle w:val="ListParagraph"/>
        <w:numPr>
          <w:ilvl w:val="0"/>
          <w:numId w:val="11"/>
        </w:numPr>
      </w:pPr>
      <w:r>
        <w:t xml:space="preserve">For in-person meetings, This will be done by writing the action item on a </w:t>
      </w:r>
      <w:r w:rsidRPr="00813A15">
        <w:t xml:space="preserve">Post-it </w:t>
      </w:r>
      <w:r>
        <w:t xml:space="preserve">and then putting the Post-it </w:t>
      </w:r>
      <w:r w:rsidRPr="00813A15">
        <w:t xml:space="preserve">on the </w:t>
      </w:r>
      <w:r>
        <w:t>“Action Board,</w:t>
      </w:r>
      <w:r w:rsidRPr="00813A15">
        <w:t xml:space="preserve">” </w:t>
      </w:r>
      <w:r>
        <w:t xml:space="preserve">an easel pad sheet (or more than one) provided by you. The facilitator for the </w:t>
      </w:r>
      <w:r w:rsidRPr="00D719B6">
        <w:rPr>
          <w:i/>
          <w:iCs/>
        </w:rPr>
        <w:t>Moving to Action</w:t>
      </w:r>
      <w:r>
        <w:t xml:space="preserve"> segment will highlight action items.</w:t>
      </w:r>
    </w:p>
    <w:p w14:paraId="76C1A8F6" w14:textId="77777777" w:rsidR="00B94462" w:rsidRDefault="00B94462" w:rsidP="00B94462">
      <w:pPr>
        <w:pStyle w:val="ListParagraph"/>
        <w:numPr>
          <w:ilvl w:val="0"/>
          <w:numId w:val="11"/>
        </w:numPr>
      </w:pPr>
      <w:r>
        <w:t xml:space="preserve">For virtual sessions, the Breakout Facilitator will have each attendee verbally share the action item, make a list of the action items, and will verbally share the action items during the </w:t>
      </w:r>
      <w:r w:rsidRPr="00D719B6">
        <w:rPr>
          <w:i/>
          <w:iCs/>
        </w:rPr>
        <w:t>Moving to Action</w:t>
      </w:r>
      <w:r>
        <w:t xml:space="preserve"> Segment.</w:t>
      </w:r>
    </w:p>
    <w:p w14:paraId="7E7BDD66" w14:textId="77777777" w:rsidR="00B94462" w:rsidRDefault="00B94462" w:rsidP="00B94462">
      <w:pPr>
        <w:rPr>
          <w:iCs/>
          <w:u w:val="single"/>
        </w:rPr>
      </w:pPr>
    </w:p>
    <w:p w14:paraId="70E991F4" w14:textId="77777777" w:rsidR="00B94462" w:rsidRPr="00962CDA" w:rsidRDefault="00B94462" w:rsidP="00B94462">
      <w:pPr>
        <w:rPr>
          <w:b/>
          <w:sz w:val="23"/>
          <w:szCs w:val="23"/>
          <w:u w:val="single"/>
        </w:rPr>
      </w:pPr>
      <w:r>
        <w:rPr>
          <w:b/>
          <w:iCs/>
          <w:sz w:val="23"/>
          <w:szCs w:val="23"/>
          <w:u w:val="single"/>
        </w:rPr>
        <w:t xml:space="preserve">Segment 3 – </w:t>
      </w:r>
      <w:r w:rsidRPr="000C0569">
        <w:rPr>
          <w:b/>
          <w:i/>
          <w:sz w:val="23"/>
          <w:szCs w:val="23"/>
          <w:u w:val="single"/>
        </w:rPr>
        <w:t>Moving to Action</w:t>
      </w:r>
      <w:r w:rsidRPr="000C0569">
        <w:rPr>
          <w:sz w:val="23"/>
          <w:szCs w:val="23"/>
        </w:rPr>
        <w:t xml:space="preserve"> </w:t>
      </w:r>
      <w:r w:rsidRPr="00962CDA">
        <w:rPr>
          <w:b/>
          <w:bCs/>
          <w:sz w:val="23"/>
          <w:szCs w:val="23"/>
        </w:rPr>
        <w:t>(30 minutes)</w:t>
      </w:r>
    </w:p>
    <w:p w14:paraId="4B91403E" w14:textId="77777777" w:rsidR="00B94462" w:rsidRPr="000C0569" w:rsidRDefault="00B94462" w:rsidP="00B94462">
      <w:pPr>
        <w:rPr>
          <w:sz w:val="23"/>
          <w:szCs w:val="23"/>
        </w:rPr>
      </w:pPr>
    </w:p>
    <w:p w14:paraId="1E5A5514" w14:textId="77777777" w:rsidR="00B94462" w:rsidRDefault="00B94462" w:rsidP="00B94462">
      <w:pPr>
        <w:rPr>
          <w:sz w:val="23"/>
          <w:szCs w:val="23"/>
        </w:rPr>
      </w:pPr>
      <w:r w:rsidRPr="000C0569">
        <w:rPr>
          <w:sz w:val="23"/>
          <w:szCs w:val="23"/>
        </w:rPr>
        <w:t>Plenary – facilitated discussion of the results of breakout discussions.</w:t>
      </w:r>
      <w:r>
        <w:rPr>
          <w:sz w:val="23"/>
          <w:szCs w:val="23"/>
        </w:rPr>
        <w:t xml:space="preserve">  It recommended the Organizer and one other experienced facilitator moderate this segment of the ORS.</w:t>
      </w:r>
    </w:p>
    <w:p w14:paraId="0A7EAFD8" w14:textId="77777777" w:rsidR="00B94462" w:rsidRDefault="00B94462" w:rsidP="00B94462">
      <w:pPr>
        <w:rPr>
          <w:sz w:val="23"/>
          <w:szCs w:val="23"/>
        </w:rPr>
      </w:pPr>
    </w:p>
    <w:p w14:paraId="392CA133" w14:textId="77777777" w:rsidR="00B94462" w:rsidRPr="00653F00" w:rsidRDefault="00B94462" w:rsidP="00B94462">
      <w:pPr>
        <w:rPr>
          <w:u w:val="single"/>
        </w:rPr>
      </w:pPr>
      <w:r>
        <w:t>Document 10 provides an outline for this segment.</w:t>
      </w:r>
    </w:p>
    <w:p w14:paraId="0030F00E" w14:textId="77777777" w:rsidR="00B94462" w:rsidRDefault="00B94462" w:rsidP="00B94462"/>
    <w:p w14:paraId="70760A59" w14:textId="4761032D" w:rsidR="00B94462" w:rsidRDefault="00B94462" w:rsidP="00B94462">
      <w:r>
        <w:t>This key part of the ORS affords attendees the opportunity to gain ideas from the “work” that has been done at the Summit thus far, giving them time to process what they have learned, and inspiring them to take action personally and at the club level.  In the latter regard, the Personal Action Plan, Doc</w:t>
      </w:r>
      <w:r w:rsidR="00E20680">
        <w:t xml:space="preserve"> </w:t>
      </w:r>
      <w:r>
        <w:t>12a in the Toolkit, pertains.</w:t>
      </w:r>
    </w:p>
    <w:p w14:paraId="7B77DA30" w14:textId="77777777" w:rsidR="00B94462" w:rsidRDefault="00B94462" w:rsidP="00B94462">
      <w:pPr>
        <w:rPr>
          <w:u w:val="single"/>
        </w:rPr>
      </w:pPr>
    </w:p>
    <w:p w14:paraId="3FFA5434" w14:textId="77777777" w:rsidR="00B94462" w:rsidRDefault="00B94462" w:rsidP="00B94462">
      <w:pPr>
        <w:rPr>
          <w:b/>
          <w:bCs/>
          <w:u w:val="single"/>
        </w:rPr>
      </w:pPr>
    </w:p>
    <w:p w14:paraId="017D36F8" w14:textId="77777777" w:rsidR="00B94462" w:rsidRDefault="00B94462" w:rsidP="00B94462">
      <w:pPr>
        <w:rPr>
          <w:b/>
          <w:bCs/>
          <w:u w:val="single"/>
        </w:rPr>
      </w:pPr>
      <w:r>
        <w:rPr>
          <w:b/>
          <w:bCs/>
          <w:u w:val="single"/>
        </w:rPr>
        <w:t>The next page contains a checklist for you as the Organizer and a checklist for conducting Breakout Facilitator Training.</w:t>
      </w:r>
      <w:r>
        <w:rPr>
          <w:b/>
          <w:bCs/>
          <w:u w:val="single"/>
        </w:rPr>
        <w:br w:type="page"/>
      </w:r>
    </w:p>
    <w:p w14:paraId="3BB28709" w14:textId="77777777" w:rsidR="00B94462" w:rsidRPr="00F90E44" w:rsidRDefault="00B94462" w:rsidP="00B94462">
      <w:pPr>
        <w:rPr>
          <w:b/>
          <w:bCs/>
        </w:rPr>
      </w:pPr>
      <w:r w:rsidRPr="00F90E44">
        <w:rPr>
          <w:b/>
          <w:bCs/>
          <w:u w:val="single"/>
        </w:rPr>
        <w:lastRenderedPageBreak/>
        <w:t>Organizer Checklist (you, of course, can delegate!)</w:t>
      </w:r>
    </w:p>
    <w:p w14:paraId="4AF32DED" w14:textId="77777777" w:rsidR="00B94462" w:rsidRDefault="00B94462" w:rsidP="00B94462"/>
    <w:p w14:paraId="6E35B13D" w14:textId="77777777" w:rsidR="00B94462" w:rsidRDefault="00B94462" w:rsidP="00B94462">
      <w:pPr>
        <w:pStyle w:val="ListParagraph"/>
        <w:numPr>
          <w:ilvl w:val="0"/>
          <w:numId w:val="1"/>
        </w:numPr>
      </w:pPr>
      <w:r>
        <w:t>Ensure that the ORS is publicized (Doc 3).</w:t>
      </w:r>
    </w:p>
    <w:p w14:paraId="1CDD70B1" w14:textId="77777777" w:rsidR="00B94462" w:rsidRDefault="00B94462" w:rsidP="00B94462">
      <w:pPr>
        <w:pStyle w:val="ListParagraph"/>
        <w:numPr>
          <w:ilvl w:val="0"/>
          <w:numId w:val="1"/>
        </w:numPr>
      </w:pPr>
      <w:r>
        <w:t>Arrange for the meeting facility and logistics or for use of an online webinar account.  (See Doc 6 if doing the ORS online.)</w:t>
      </w:r>
    </w:p>
    <w:p w14:paraId="7638EFC5" w14:textId="77777777" w:rsidR="00B94462" w:rsidRDefault="00B94462" w:rsidP="00B94462">
      <w:pPr>
        <w:pStyle w:val="ListParagraph"/>
        <w:numPr>
          <w:ilvl w:val="0"/>
          <w:numId w:val="1"/>
        </w:numPr>
      </w:pPr>
      <w:r>
        <w:t>Arrange for all presenters and facilitators.</w:t>
      </w:r>
    </w:p>
    <w:p w14:paraId="01533E9F" w14:textId="77777777" w:rsidR="00B94462" w:rsidRDefault="00B94462" w:rsidP="00B94462">
      <w:pPr>
        <w:pStyle w:val="ListParagraph"/>
        <w:numPr>
          <w:ilvl w:val="0"/>
          <w:numId w:val="1"/>
        </w:numPr>
      </w:pPr>
      <w:r>
        <w:t>Arrange for someone to be responsible for technology during the ORS.</w:t>
      </w:r>
    </w:p>
    <w:p w14:paraId="26D11474" w14:textId="77777777" w:rsidR="00B94462" w:rsidRDefault="00B94462" w:rsidP="00B94462">
      <w:pPr>
        <w:pStyle w:val="ListParagraph"/>
        <w:numPr>
          <w:ilvl w:val="0"/>
          <w:numId w:val="1"/>
        </w:numPr>
      </w:pPr>
      <w:r>
        <w:t xml:space="preserve">Download the PowerPoint, Doc 11 and </w:t>
      </w:r>
      <w:r w:rsidRPr="00967C75">
        <w:rPr>
          <w:u w:val="single"/>
        </w:rPr>
        <w:t>after</w:t>
      </w:r>
      <w:r>
        <w:t xml:space="preserve"> downloading, tailor it to your ORS.</w:t>
      </w:r>
    </w:p>
    <w:p w14:paraId="3E0A6801" w14:textId="467F0DCA" w:rsidR="00B94462" w:rsidRDefault="00B94462" w:rsidP="00B94462">
      <w:pPr>
        <w:pStyle w:val="ListParagraph"/>
        <w:numPr>
          <w:ilvl w:val="0"/>
          <w:numId w:val="1"/>
        </w:numPr>
      </w:pPr>
      <w:r>
        <w:t>Ensure that copies of guides for presenters (Doc 7</w:t>
      </w:r>
      <w:r w:rsidR="003531A6">
        <w:t>a</w:t>
      </w:r>
      <w:r>
        <w:t>-7</w:t>
      </w:r>
      <w:r w:rsidR="003531A6">
        <w:t>d</w:t>
      </w:r>
      <w:r>
        <w:t>) and facilitators (Doc 8 for Breakout Facilitators and Doc 10 for the Moving to Action Facilitators(s) are provided to them.</w:t>
      </w:r>
    </w:p>
    <w:p w14:paraId="3044BB3E" w14:textId="3A9CA9E7" w:rsidR="00B94462" w:rsidRDefault="00B94462" w:rsidP="00B94462">
      <w:pPr>
        <w:pStyle w:val="ListParagraph"/>
        <w:numPr>
          <w:ilvl w:val="0"/>
          <w:numId w:val="1"/>
        </w:numPr>
      </w:pPr>
      <w:r>
        <w:t xml:space="preserve">Ensure that copies of Doc 9, the Discussion Questions for </w:t>
      </w:r>
      <w:r w:rsidRPr="00F83783">
        <w:rPr>
          <w:i/>
          <w:iCs/>
        </w:rPr>
        <w:t>Sharing Ideas</w:t>
      </w:r>
      <w:r>
        <w:rPr>
          <w:i/>
          <w:iCs/>
        </w:rPr>
        <w:t>,</w:t>
      </w:r>
      <w:r>
        <w:t xml:space="preserve"> and all items in the Toolkit (Docs 12a-12</w:t>
      </w:r>
      <w:r w:rsidR="003531A6">
        <w:t>c</w:t>
      </w:r>
      <w:r>
        <w:t>) are made for presenters, attendees, and facilitators.</w:t>
      </w:r>
    </w:p>
    <w:p w14:paraId="57CFFAEF" w14:textId="77777777" w:rsidR="00B94462" w:rsidRDefault="00B94462" w:rsidP="00B94462">
      <w:pPr>
        <w:pStyle w:val="ListParagraph"/>
        <w:numPr>
          <w:ilvl w:val="0"/>
          <w:numId w:val="1"/>
        </w:numPr>
      </w:pPr>
      <w:r>
        <w:rPr>
          <w:b/>
          <w:bCs/>
          <w:i/>
          <w:iCs/>
          <w:u w:val="single"/>
        </w:rPr>
        <w:t xml:space="preserve">Conduct </w:t>
      </w:r>
      <w:r w:rsidRPr="00DE6B15">
        <w:rPr>
          <w:b/>
          <w:bCs/>
          <w:i/>
          <w:iCs/>
          <w:u w:val="single"/>
        </w:rPr>
        <w:t>training</w:t>
      </w:r>
      <w:r>
        <w:t xml:space="preserve"> of Breakout Facilitators for the </w:t>
      </w:r>
      <w:r w:rsidRPr="007977DE">
        <w:rPr>
          <w:i/>
        </w:rPr>
        <w:t>Sharing Ideas</w:t>
      </w:r>
      <w:r>
        <w:t xml:space="preserve"> segment.  See checklist below.</w:t>
      </w:r>
    </w:p>
    <w:p w14:paraId="60DA929E" w14:textId="77777777" w:rsidR="00B94462" w:rsidRDefault="00B94462" w:rsidP="00B94462">
      <w:pPr>
        <w:pStyle w:val="ListParagraph"/>
        <w:numPr>
          <w:ilvl w:val="0"/>
          <w:numId w:val="1"/>
        </w:numPr>
      </w:pPr>
      <w:r>
        <w:t>Keep things moving and on schedule.</w:t>
      </w:r>
    </w:p>
    <w:p w14:paraId="3C37918A" w14:textId="77777777" w:rsidR="00B94462" w:rsidRDefault="00B94462" w:rsidP="00B94462">
      <w:pPr>
        <w:pStyle w:val="ListParagraph"/>
        <w:numPr>
          <w:ilvl w:val="0"/>
          <w:numId w:val="1"/>
        </w:numPr>
      </w:pPr>
      <w:r>
        <w:t xml:space="preserve">Serve as a co-facilitator and recruit and train a co-facilitator for the discussion of ideas and action commitments in the </w:t>
      </w:r>
      <w:r>
        <w:rPr>
          <w:i/>
        </w:rPr>
        <w:t xml:space="preserve">Moving to </w:t>
      </w:r>
      <w:r w:rsidRPr="007977DE">
        <w:rPr>
          <w:i/>
        </w:rPr>
        <w:t>Action</w:t>
      </w:r>
      <w:r>
        <w:t xml:space="preserve"> segment.</w:t>
      </w:r>
    </w:p>
    <w:p w14:paraId="3AD72251" w14:textId="77777777" w:rsidR="00B94462" w:rsidRDefault="00B94462" w:rsidP="00B94462">
      <w:pPr>
        <w:pStyle w:val="ListParagraph"/>
        <w:numPr>
          <w:ilvl w:val="0"/>
          <w:numId w:val="1"/>
        </w:numPr>
      </w:pPr>
      <w:r>
        <w:t xml:space="preserve">Consult Doc 5 for an in-person summit or Doc 6 for a virtual summit.  Those documents address, </w:t>
      </w:r>
      <w:r w:rsidRPr="00B950A4">
        <w:rPr>
          <w:i/>
          <w:iCs/>
        </w:rPr>
        <w:t>Supplies, Equipment, and Tips</w:t>
      </w:r>
      <w:r>
        <w:rPr>
          <w:i/>
          <w:iCs/>
        </w:rPr>
        <w:t xml:space="preserve"> </w:t>
      </w:r>
      <w:r>
        <w:t>and contain some items that are on this list and some that are not.</w:t>
      </w:r>
    </w:p>
    <w:p w14:paraId="6A4C4654" w14:textId="77777777" w:rsidR="00B94462" w:rsidRDefault="00B94462" w:rsidP="00B94462">
      <w:pPr>
        <w:rPr>
          <w:u w:val="single"/>
        </w:rPr>
      </w:pPr>
    </w:p>
    <w:p w14:paraId="0B32FA9B" w14:textId="77777777" w:rsidR="00B94462" w:rsidRDefault="00B94462" w:rsidP="00B94462">
      <w:r w:rsidRPr="00A5518B">
        <w:rPr>
          <w:b/>
          <w:bCs/>
          <w:u w:val="single"/>
        </w:rPr>
        <w:t>Checklist for Breakout Facilitator Training</w:t>
      </w:r>
    </w:p>
    <w:p w14:paraId="3DC4C9FA" w14:textId="77777777" w:rsidR="00B94462" w:rsidRDefault="00B94462" w:rsidP="00B94462"/>
    <w:p w14:paraId="4185421A" w14:textId="77777777" w:rsidR="00B94462" w:rsidRDefault="00B94462" w:rsidP="00B94462">
      <w:pPr>
        <w:pStyle w:val="ListParagraph"/>
        <w:numPr>
          <w:ilvl w:val="0"/>
          <w:numId w:val="13"/>
        </w:numPr>
      </w:pPr>
      <w:r>
        <w:t>Give an overview of the 3 segments for the One Rotary Summit.</w:t>
      </w:r>
    </w:p>
    <w:p w14:paraId="3045C7D2" w14:textId="77777777" w:rsidR="00B94462" w:rsidRDefault="00B94462" w:rsidP="00B94462">
      <w:pPr>
        <w:pStyle w:val="ListParagraph"/>
        <w:numPr>
          <w:ilvl w:val="0"/>
          <w:numId w:val="13"/>
        </w:numPr>
      </w:pPr>
      <w:r>
        <w:t xml:space="preserve">Explain their roles in facilitating discussion during the </w:t>
      </w:r>
      <w:r w:rsidRPr="00A5518B">
        <w:rPr>
          <w:i/>
          <w:iCs/>
        </w:rPr>
        <w:t>Sharing Ideas</w:t>
      </w:r>
      <w:r>
        <w:t xml:space="preserve"> segment, including:</w:t>
      </w:r>
    </w:p>
    <w:p w14:paraId="000F9E1B" w14:textId="77777777" w:rsidR="00B94462" w:rsidRDefault="00B94462" w:rsidP="00B94462">
      <w:pPr>
        <w:pStyle w:val="ListParagraph"/>
        <w:numPr>
          <w:ilvl w:val="1"/>
          <w:numId w:val="13"/>
        </w:numPr>
      </w:pPr>
      <w:r>
        <w:t>What questions will be included in this segment and the total time for the segment. Core Questions to be used.  Will any of the Optional Questions be used?</w:t>
      </w:r>
    </w:p>
    <w:p w14:paraId="72312AFA" w14:textId="77777777" w:rsidR="00B94462" w:rsidRDefault="00B94462" w:rsidP="00B94462">
      <w:pPr>
        <w:pStyle w:val="ListParagraph"/>
        <w:numPr>
          <w:ilvl w:val="0"/>
          <w:numId w:val="13"/>
        </w:numPr>
      </w:pPr>
      <w:r>
        <w:t>Go over the following instructions to the Breakout Facilitators in Doc 8</w:t>
      </w:r>
    </w:p>
    <w:p w14:paraId="634AA95D" w14:textId="77777777" w:rsidR="00B94462" w:rsidRDefault="00B94462" w:rsidP="00B94462">
      <w:pPr>
        <w:pStyle w:val="ListParagraph"/>
        <w:numPr>
          <w:ilvl w:val="1"/>
          <w:numId w:val="13"/>
        </w:numPr>
      </w:pPr>
      <w:r>
        <w:t>Your Role</w:t>
      </w:r>
    </w:p>
    <w:p w14:paraId="425035AB" w14:textId="77777777" w:rsidR="00B94462" w:rsidRDefault="00B94462" w:rsidP="00B94462">
      <w:pPr>
        <w:pStyle w:val="ListParagraph"/>
        <w:numPr>
          <w:ilvl w:val="1"/>
          <w:numId w:val="13"/>
        </w:numPr>
      </w:pPr>
      <w:r>
        <w:t>Time for the Segment you will lead</w:t>
      </w:r>
    </w:p>
    <w:p w14:paraId="1A27B5A5" w14:textId="77777777" w:rsidR="00B94462" w:rsidRDefault="00B94462" w:rsidP="00B94462">
      <w:pPr>
        <w:pStyle w:val="ListParagraph"/>
        <w:numPr>
          <w:ilvl w:val="1"/>
          <w:numId w:val="13"/>
        </w:numPr>
      </w:pPr>
      <w:r>
        <w:t>As you begin the Breakout Session</w:t>
      </w:r>
    </w:p>
    <w:p w14:paraId="00702A3A" w14:textId="77777777" w:rsidR="00B94462" w:rsidRDefault="00B94462" w:rsidP="00B94462">
      <w:pPr>
        <w:pStyle w:val="ListParagraph"/>
        <w:numPr>
          <w:ilvl w:val="1"/>
          <w:numId w:val="13"/>
        </w:numPr>
      </w:pPr>
      <w:r>
        <w:t>The instructions in parenthesis for each discussion items</w:t>
      </w:r>
    </w:p>
    <w:p w14:paraId="6A1097C8" w14:textId="77777777" w:rsidR="00B94462" w:rsidRDefault="00B94462" w:rsidP="00B94462">
      <w:pPr>
        <w:pStyle w:val="ListParagraph"/>
        <w:numPr>
          <w:ilvl w:val="1"/>
          <w:numId w:val="13"/>
        </w:numPr>
      </w:pPr>
      <w:r>
        <w:t xml:space="preserve">As you conclude the Breakout Session, noting how the Action Board will be done and how action items will be shared in the </w:t>
      </w:r>
      <w:r w:rsidRPr="00E55615">
        <w:rPr>
          <w:i/>
          <w:iCs/>
        </w:rPr>
        <w:t>Moving to Action</w:t>
      </w:r>
      <w:r>
        <w:t xml:space="preserve"> segment</w:t>
      </w:r>
    </w:p>
    <w:p w14:paraId="199BD403" w14:textId="77777777" w:rsidR="00B94462" w:rsidRDefault="00B94462" w:rsidP="00B94462">
      <w:pPr>
        <w:pStyle w:val="ListParagraph"/>
        <w:numPr>
          <w:ilvl w:val="0"/>
          <w:numId w:val="14"/>
        </w:numPr>
      </w:pPr>
      <w:r>
        <w:t>How time will be managed so that all discussion items can be covered</w:t>
      </w:r>
    </w:p>
    <w:p w14:paraId="0A213BCD" w14:textId="77777777" w:rsidR="00B94462" w:rsidRDefault="00B94462" w:rsidP="00B94462">
      <w:pPr>
        <w:pStyle w:val="ListParagraph"/>
        <w:numPr>
          <w:ilvl w:val="0"/>
          <w:numId w:val="14"/>
        </w:numPr>
      </w:pPr>
      <w:r>
        <w:t xml:space="preserve">How reports from the Breakout groups will be reported during the </w:t>
      </w:r>
      <w:r w:rsidRPr="00B07165">
        <w:rPr>
          <w:i/>
          <w:iCs/>
        </w:rPr>
        <w:t>Moving to Action</w:t>
      </w:r>
      <w:r>
        <w:t xml:space="preserve"> segment</w:t>
      </w:r>
    </w:p>
    <w:p w14:paraId="37FFF09A" w14:textId="77777777" w:rsidR="00B94462" w:rsidRDefault="00B94462" w:rsidP="00B94462">
      <w:pPr>
        <w:pStyle w:val="ListParagraph"/>
        <w:numPr>
          <w:ilvl w:val="0"/>
          <w:numId w:val="14"/>
        </w:numPr>
      </w:pPr>
      <w:r>
        <w:t xml:space="preserve">If doing an </w:t>
      </w:r>
      <w:r w:rsidRPr="006A4367">
        <w:rPr>
          <w:u w:val="single"/>
        </w:rPr>
        <w:t>in-person summit</w:t>
      </w:r>
      <w:r>
        <w:t>, how will breakouts be conducted?  At tables in the plenary room?  In various rooms?</w:t>
      </w:r>
    </w:p>
    <w:p w14:paraId="70BE2892" w14:textId="77777777" w:rsidR="00B94462" w:rsidRDefault="00B94462" w:rsidP="00B94462">
      <w:pPr>
        <w:pStyle w:val="ListParagraph"/>
        <w:numPr>
          <w:ilvl w:val="0"/>
          <w:numId w:val="14"/>
        </w:numPr>
      </w:pPr>
      <w:r>
        <w:t xml:space="preserve">If doing a </w:t>
      </w:r>
      <w:r w:rsidRPr="006A4367">
        <w:rPr>
          <w:u w:val="single"/>
        </w:rPr>
        <w:t>virtual summit</w:t>
      </w:r>
      <w:r>
        <w:t>, how will breakout rooms be assigned and managed?  Do a “live” demonstration of Breakout Rooms to show how they work and how remaining times for discussion items can be displayed.</w:t>
      </w:r>
    </w:p>
    <w:p w14:paraId="37836744" w14:textId="34F549A6" w:rsidR="006A4367" w:rsidRDefault="00B94462" w:rsidP="006A4367">
      <w:pPr>
        <w:pStyle w:val="ListParagraph"/>
        <w:numPr>
          <w:ilvl w:val="0"/>
          <w:numId w:val="14"/>
        </w:numPr>
      </w:pPr>
      <w:r>
        <w:t>How will breaks be handled?  At announced times? As personally needed?</w:t>
      </w:r>
    </w:p>
    <w:sectPr w:rsidR="006A4367" w:rsidSect="002D3089">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AD68" w14:textId="77777777" w:rsidR="00E641B0" w:rsidRDefault="0019783A">
      <w:r>
        <w:separator/>
      </w:r>
    </w:p>
  </w:endnote>
  <w:endnote w:type="continuationSeparator" w:id="0">
    <w:p w14:paraId="131D6055" w14:textId="77777777" w:rsidR="00E641B0" w:rsidRDefault="001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D30A" w14:textId="77777777" w:rsidR="00BE4C44" w:rsidRDefault="0035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35F5" w14:textId="76F3AC04" w:rsidR="003D366D" w:rsidRPr="00392A85" w:rsidRDefault="00B94462">
    <w:pPr>
      <w:pStyle w:val="Footer"/>
      <w:rPr>
        <w:sz w:val="16"/>
        <w:szCs w:val="16"/>
      </w:rPr>
    </w:pPr>
    <w:r w:rsidRPr="00392A85">
      <w:rPr>
        <w:sz w:val="16"/>
        <w:szCs w:val="16"/>
      </w:rPr>
      <w:fldChar w:fldCharType="begin"/>
    </w:r>
    <w:r w:rsidRPr="00392A85">
      <w:rPr>
        <w:sz w:val="16"/>
        <w:szCs w:val="16"/>
      </w:rPr>
      <w:instrText xml:space="preserve"> FILENAME   \* MERGEFORMAT </w:instrText>
    </w:r>
    <w:r w:rsidRPr="00392A85">
      <w:rPr>
        <w:sz w:val="16"/>
        <w:szCs w:val="16"/>
      </w:rPr>
      <w:fldChar w:fldCharType="separate"/>
    </w:r>
    <w:r w:rsidR="003531A6">
      <w:rPr>
        <w:noProof/>
        <w:sz w:val="16"/>
        <w:szCs w:val="16"/>
      </w:rPr>
      <w:t>ORS 2020-21 - Doc 2 - Organizer Guide</w:t>
    </w:r>
    <w:r w:rsidRPr="00392A85">
      <w:rPr>
        <w:sz w:val="16"/>
        <w:szCs w:val="16"/>
      </w:rPr>
      <w:fldChar w:fldCharType="end"/>
    </w:r>
  </w:p>
  <w:p w14:paraId="4A63CED8" w14:textId="77777777" w:rsidR="003D366D" w:rsidRDefault="0035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C13A" w14:textId="77777777" w:rsidR="00BE4C44" w:rsidRDefault="0035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12BA9" w14:textId="77777777" w:rsidR="00E641B0" w:rsidRDefault="0019783A">
      <w:r>
        <w:separator/>
      </w:r>
    </w:p>
  </w:footnote>
  <w:footnote w:type="continuationSeparator" w:id="0">
    <w:p w14:paraId="0BCC25C1" w14:textId="77777777" w:rsidR="00E641B0" w:rsidRDefault="0019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05DB" w14:textId="5A2997B6" w:rsidR="00CD7FA5" w:rsidRDefault="00B94462">
    <w:pPr>
      <w:pStyle w:val="Header"/>
    </w:pPr>
    <w:r>
      <w:rPr>
        <w:noProof/>
      </w:rPr>
      <mc:AlternateContent>
        <mc:Choice Requires="wps">
          <w:drawing>
            <wp:anchor distT="0" distB="0" distL="114300" distR="114300" simplePos="0" relativeHeight="251659264" behindDoc="1" locked="0" layoutInCell="0" allowOverlap="1" wp14:anchorId="362C77B7" wp14:editId="723E46A8">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3B4008" w14:textId="77777777" w:rsidR="00B94462" w:rsidRDefault="00B94462" w:rsidP="00B94462">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C77B7" id="_x0000_t202" coordsize="21600,21600" o:spt="202" path="m,l,21600r21600,l21600,xe">
              <v:stroke joinstyle="miter"/>
              <v:path gradientshapeok="t" o:connecttype="rect"/>
            </v:shapetype>
            <v:shape id="Text Box 3"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OUyFMA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D3B4008" w14:textId="77777777" w:rsidR="00B94462" w:rsidRDefault="00B94462" w:rsidP="00B94462">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DB09" w14:textId="41742791" w:rsidR="00915118" w:rsidRDefault="00B94462" w:rsidP="00423AFE">
    <w:pPr>
      <w:pStyle w:val="Header"/>
      <w:jc w:val="right"/>
    </w:pPr>
    <w:r>
      <w:rPr>
        <w:noProof/>
      </w:rPr>
      <mc:AlternateContent>
        <mc:Choice Requires="wps">
          <w:drawing>
            <wp:anchor distT="0" distB="0" distL="114300" distR="114300" simplePos="0" relativeHeight="251660288" behindDoc="1" locked="0" layoutInCell="0" allowOverlap="1" wp14:anchorId="62F96705" wp14:editId="7DFBD700">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CD096F" w14:textId="77777777" w:rsidR="00B94462" w:rsidRDefault="00B94462" w:rsidP="00B94462">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F96705"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vJEcy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2DCD096F" w14:textId="77777777" w:rsidR="00B94462" w:rsidRDefault="00B94462" w:rsidP="00B94462">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rPr>
          <w:sz w:val="22"/>
          <w:szCs w:val="22"/>
        </w:rPr>
        <w:id w:val="1168209085"/>
        <w:docPartObj>
          <w:docPartGallery w:val="Page Numbers (Top of Page)"/>
          <w:docPartUnique/>
        </w:docPartObj>
      </w:sdtPr>
      <w:sdtEndPr>
        <w:rPr>
          <w:sz w:val="24"/>
          <w:szCs w:val="24"/>
        </w:rPr>
      </w:sdtEndPr>
      <w:sdtContent>
        <w:r w:rsidRPr="00423AFE">
          <w:rPr>
            <w:sz w:val="22"/>
            <w:szCs w:val="22"/>
          </w:rPr>
          <w:t xml:space="preserve">Page </w:t>
        </w:r>
        <w:r w:rsidRPr="00423AFE">
          <w:rPr>
            <w:b/>
            <w:bCs/>
            <w:sz w:val="22"/>
            <w:szCs w:val="22"/>
          </w:rPr>
          <w:fldChar w:fldCharType="begin"/>
        </w:r>
        <w:r w:rsidRPr="00423AFE">
          <w:rPr>
            <w:b/>
            <w:bCs/>
            <w:sz w:val="22"/>
            <w:szCs w:val="22"/>
          </w:rPr>
          <w:instrText xml:space="preserve"> PAGE </w:instrText>
        </w:r>
        <w:r w:rsidRPr="00423AFE">
          <w:rPr>
            <w:b/>
            <w:bCs/>
            <w:sz w:val="22"/>
            <w:szCs w:val="22"/>
          </w:rPr>
          <w:fldChar w:fldCharType="separate"/>
        </w:r>
        <w:r>
          <w:rPr>
            <w:b/>
            <w:bCs/>
            <w:noProof/>
            <w:sz w:val="22"/>
            <w:szCs w:val="22"/>
          </w:rPr>
          <w:t>1</w:t>
        </w:r>
        <w:r w:rsidRPr="00423AFE">
          <w:rPr>
            <w:b/>
            <w:bCs/>
            <w:sz w:val="22"/>
            <w:szCs w:val="22"/>
          </w:rPr>
          <w:fldChar w:fldCharType="end"/>
        </w:r>
        <w:r w:rsidRPr="00423AFE">
          <w:rPr>
            <w:sz w:val="22"/>
            <w:szCs w:val="22"/>
          </w:rPr>
          <w:t xml:space="preserve"> of </w:t>
        </w:r>
        <w:r w:rsidRPr="00423AFE">
          <w:rPr>
            <w:b/>
            <w:bCs/>
            <w:sz w:val="22"/>
            <w:szCs w:val="22"/>
          </w:rPr>
          <w:fldChar w:fldCharType="begin"/>
        </w:r>
        <w:r w:rsidRPr="00423AFE">
          <w:rPr>
            <w:b/>
            <w:bCs/>
            <w:sz w:val="22"/>
            <w:szCs w:val="22"/>
          </w:rPr>
          <w:instrText xml:space="preserve"> NUMPAGES  </w:instrText>
        </w:r>
        <w:r w:rsidRPr="00423AFE">
          <w:rPr>
            <w:b/>
            <w:bCs/>
            <w:sz w:val="22"/>
            <w:szCs w:val="22"/>
          </w:rPr>
          <w:fldChar w:fldCharType="separate"/>
        </w:r>
        <w:r>
          <w:rPr>
            <w:b/>
            <w:bCs/>
            <w:noProof/>
            <w:sz w:val="22"/>
            <w:szCs w:val="22"/>
          </w:rPr>
          <w:t>3</w:t>
        </w:r>
        <w:r w:rsidRPr="00423AFE">
          <w:rPr>
            <w:b/>
            <w:bCs/>
            <w:sz w:val="22"/>
            <w:szCs w:val="22"/>
          </w:rPr>
          <w:fldChar w:fldCharType="end"/>
        </w:r>
      </w:sdtContent>
    </w:sdt>
  </w:p>
  <w:p w14:paraId="3DC79620" w14:textId="77777777" w:rsidR="00915118" w:rsidRDefault="0035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3BD6" w14:textId="77777777" w:rsidR="00BE4C44" w:rsidRDefault="0035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C2F"/>
    <w:multiLevelType w:val="hybridMultilevel"/>
    <w:tmpl w:val="B1A6C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1C64"/>
    <w:multiLevelType w:val="hybridMultilevel"/>
    <w:tmpl w:val="D67037FA"/>
    <w:lvl w:ilvl="0" w:tplc="3C3047DC">
      <w:start w:val="1"/>
      <w:numFmt w:val="bullet"/>
      <w:lvlText w:val="o"/>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0E844BD"/>
    <w:multiLevelType w:val="hybridMultilevel"/>
    <w:tmpl w:val="AC0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D2C91"/>
    <w:multiLevelType w:val="hybridMultilevel"/>
    <w:tmpl w:val="F99092FC"/>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F4330"/>
    <w:multiLevelType w:val="hybridMultilevel"/>
    <w:tmpl w:val="F63848BE"/>
    <w:lvl w:ilvl="0" w:tplc="3C3047DC">
      <w:start w:val="1"/>
      <w:numFmt w:val="bullet"/>
      <w:lvlText w:val="o"/>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579434C"/>
    <w:multiLevelType w:val="hybridMultilevel"/>
    <w:tmpl w:val="F5742AA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8420DB"/>
    <w:multiLevelType w:val="hybridMultilevel"/>
    <w:tmpl w:val="45D8D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2988"/>
    <w:multiLevelType w:val="hybridMultilevel"/>
    <w:tmpl w:val="7290A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C3E3B"/>
    <w:multiLevelType w:val="hybridMultilevel"/>
    <w:tmpl w:val="3F82C81A"/>
    <w:lvl w:ilvl="0" w:tplc="3C3047D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A1539"/>
    <w:multiLevelType w:val="hybridMultilevel"/>
    <w:tmpl w:val="03308362"/>
    <w:lvl w:ilvl="0" w:tplc="16DC3A30">
      <w:start w:val="1"/>
      <w:numFmt w:val="decimal"/>
      <w:lvlText w:val="%1."/>
      <w:lvlJc w:val="left"/>
      <w:pPr>
        <w:ind w:left="1170" w:hanging="360"/>
      </w:pPr>
      <w:rPr>
        <w:rFonts w:hint="default"/>
      </w:rPr>
    </w:lvl>
    <w:lvl w:ilvl="1" w:tplc="04090011">
      <w:start w:val="1"/>
      <w:numFmt w:val="decimal"/>
      <w:lvlText w:val="%2)"/>
      <w:lvlJc w:val="left"/>
      <w:pPr>
        <w:ind w:left="171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BF5D56"/>
    <w:multiLevelType w:val="hybridMultilevel"/>
    <w:tmpl w:val="2C005A8C"/>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F3451"/>
    <w:multiLevelType w:val="hybridMultilevel"/>
    <w:tmpl w:val="8B2CA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C595C"/>
    <w:multiLevelType w:val="hybridMultilevel"/>
    <w:tmpl w:val="B4383CAA"/>
    <w:lvl w:ilvl="0" w:tplc="3C3047D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67DD5"/>
    <w:multiLevelType w:val="hybridMultilevel"/>
    <w:tmpl w:val="97089448"/>
    <w:lvl w:ilvl="0" w:tplc="FDC2BEE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6"/>
  </w:num>
  <w:num w:numId="6">
    <w:abstractNumId w:val="9"/>
  </w:num>
  <w:num w:numId="7">
    <w:abstractNumId w:val="5"/>
  </w:num>
  <w:num w:numId="8">
    <w:abstractNumId w:val="7"/>
  </w:num>
  <w:num w:numId="9">
    <w:abstractNumId w:val="1"/>
  </w:num>
  <w:num w:numId="10">
    <w:abstractNumId w:val="12"/>
  </w:num>
  <w:num w:numId="11">
    <w:abstractNumId w:val="2"/>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62"/>
    <w:rsid w:val="0019783A"/>
    <w:rsid w:val="003531A6"/>
    <w:rsid w:val="006A4367"/>
    <w:rsid w:val="00747918"/>
    <w:rsid w:val="00B245A8"/>
    <w:rsid w:val="00B92C10"/>
    <w:rsid w:val="00B94462"/>
    <w:rsid w:val="00E20680"/>
    <w:rsid w:val="00E401A9"/>
    <w:rsid w:val="00E6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CD7FB"/>
  <w15:chartTrackingRefBased/>
  <w15:docId w15:val="{9E36C116-C9EF-42A1-A656-D7401024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462"/>
    <w:pPr>
      <w:tabs>
        <w:tab w:val="center" w:pos="4680"/>
        <w:tab w:val="right" w:pos="9360"/>
      </w:tabs>
    </w:pPr>
  </w:style>
  <w:style w:type="character" w:customStyle="1" w:styleId="HeaderChar">
    <w:name w:val="Header Char"/>
    <w:basedOn w:val="DefaultParagraphFont"/>
    <w:link w:val="Header"/>
    <w:uiPriority w:val="99"/>
    <w:rsid w:val="00B94462"/>
  </w:style>
  <w:style w:type="paragraph" w:styleId="Footer">
    <w:name w:val="footer"/>
    <w:basedOn w:val="Normal"/>
    <w:link w:val="FooterChar"/>
    <w:uiPriority w:val="99"/>
    <w:unhideWhenUsed/>
    <w:rsid w:val="00B94462"/>
    <w:pPr>
      <w:tabs>
        <w:tab w:val="center" w:pos="4680"/>
        <w:tab w:val="right" w:pos="9360"/>
      </w:tabs>
    </w:pPr>
  </w:style>
  <w:style w:type="character" w:customStyle="1" w:styleId="FooterChar">
    <w:name w:val="Footer Char"/>
    <w:basedOn w:val="DefaultParagraphFont"/>
    <w:link w:val="Footer"/>
    <w:uiPriority w:val="99"/>
    <w:rsid w:val="00B94462"/>
  </w:style>
  <w:style w:type="paragraph" w:styleId="ListParagraph">
    <w:name w:val="List Paragraph"/>
    <w:basedOn w:val="Normal"/>
    <w:uiPriority w:val="34"/>
    <w:qFormat/>
    <w:rsid w:val="00B94462"/>
    <w:pPr>
      <w:ind w:left="720"/>
      <w:contextualSpacing/>
    </w:pPr>
  </w:style>
  <w:style w:type="table" w:styleId="TableGrid">
    <w:name w:val="Table Grid"/>
    <w:basedOn w:val="TableNormal"/>
    <w:uiPriority w:val="39"/>
    <w:rsid w:val="00B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nes25b-29.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784C-FAA2-4028-BA03-F621E87D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Newell Krogmann</cp:lastModifiedBy>
  <cp:revision>6</cp:revision>
  <cp:lastPrinted>2020-07-14T02:41:00Z</cp:lastPrinted>
  <dcterms:created xsi:type="dcterms:W3CDTF">2020-06-18T16:07:00Z</dcterms:created>
  <dcterms:modified xsi:type="dcterms:W3CDTF">2020-07-14T02:41:00Z</dcterms:modified>
</cp:coreProperties>
</file>