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1498" w14:textId="77777777" w:rsidR="00B94462" w:rsidRDefault="00B94462" w:rsidP="00B9446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9E518" wp14:editId="64C6B577">
            <wp:simplePos x="0" y="0"/>
            <wp:positionH relativeFrom="column">
              <wp:posOffset>1552575</wp:posOffset>
            </wp:positionH>
            <wp:positionV relativeFrom="paragraph">
              <wp:posOffset>189865</wp:posOffset>
            </wp:positionV>
            <wp:extent cx="2834640" cy="57213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28858" w14:textId="77777777" w:rsidR="009C463A" w:rsidRDefault="009C463A" w:rsidP="00860AC9">
      <w:pPr>
        <w:jc w:val="center"/>
        <w:rPr>
          <w:b/>
        </w:rPr>
      </w:pPr>
    </w:p>
    <w:p w14:paraId="3B68F192" w14:textId="7D17D636" w:rsidR="00B94462" w:rsidRDefault="00B94462" w:rsidP="00860AC9">
      <w:pPr>
        <w:jc w:val="center"/>
        <w:rPr>
          <w:b/>
        </w:rPr>
      </w:pPr>
      <w:r>
        <w:rPr>
          <w:b/>
        </w:rPr>
        <w:t>202</w:t>
      </w:r>
      <w:r w:rsidR="00860AC9">
        <w:rPr>
          <w:b/>
        </w:rPr>
        <w:t>1</w:t>
      </w:r>
      <w:r>
        <w:rPr>
          <w:b/>
        </w:rPr>
        <w:t>-2</w:t>
      </w:r>
      <w:r w:rsidR="00860AC9">
        <w:rPr>
          <w:b/>
        </w:rPr>
        <w:t>2</w:t>
      </w:r>
      <w:r w:rsidR="008A246C">
        <w:rPr>
          <w:b/>
        </w:rPr>
        <w:t>:</w:t>
      </w:r>
      <w:r w:rsidRPr="00DF3228">
        <w:rPr>
          <w:b/>
        </w:rPr>
        <w:t xml:space="preserve"> </w:t>
      </w:r>
      <w:r w:rsidR="00860AC9">
        <w:rPr>
          <w:b/>
        </w:rPr>
        <w:t>Let’s Talk Rotary – Serve to Change Lives</w:t>
      </w:r>
    </w:p>
    <w:p w14:paraId="44084CAC" w14:textId="77777777" w:rsidR="00B94462" w:rsidRDefault="00B94462" w:rsidP="00B94462">
      <w:pPr>
        <w:jc w:val="center"/>
        <w:rPr>
          <w:b/>
        </w:rPr>
      </w:pPr>
      <w:r>
        <w:rPr>
          <w:b/>
        </w:rPr>
        <w:t>Document 2</w:t>
      </w:r>
    </w:p>
    <w:p w14:paraId="0D724C23" w14:textId="77777777" w:rsidR="00B94462" w:rsidRDefault="00B94462" w:rsidP="00B94462">
      <w:pPr>
        <w:jc w:val="center"/>
        <w:rPr>
          <w:b/>
        </w:rPr>
      </w:pPr>
      <w:r w:rsidRPr="00DF3228">
        <w:rPr>
          <w:b/>
        </w:rPr>
        <w:t>Organiz</w:t>
      </w:r>
      <w:r>
        <w:rPr>
          <w:b/>
        </w:rPr>
        <w:t xml:space="preserve">er Guide </w:t>
      </w:r>
    </w:p>
    <w:p w14:paraId="74DF9289" w14:textId="77777777" w:rsidR="00B94462" w:rsidRDefault="00B94462" w:rsidP="00B94462">
      <w:pPr>
        <w:jc w:val="center"/>
        <w:rPr>
          <w:b/>
        </w:rPr>
      </w:pPr>
    </w:p>
    <w:p w14:paraId="400577F9" w14:textId="77777777" w:rsidR="00B94462" w:rsidRPr="002D3089" w:rsidRDefault="00B94462" w:rsidP="00B94462">
      <w:pPr>
        <w:rPr>
          <w:b/>
          <w:bCs/>
        </w:rPr>
      </w:pPr>
      <w:r w:rsidRPr="002D3089">
        <w:rPr>
          <w:b/>
          <w:bCs/>
          <w:u w:val="single"/>
        </w:rPr>
        <w:t>One Rotary Summit (ORS)</w:t>
      </w:r>
      <w:r>
        <w:rPr>
          <w:b/>
          <w:bCs/>
          <w:u w:val="single"/>
        </w:rPr>
        <w:t xml:space="preserve"> Overview</w:t>
      </w:r>
    </w:p>
    <w:p w14:paraId="2CD85C02" w14:textId="77777777" w:rsidR="00B94462" w:rsidRPr="005F1560" w:rsidRDefault="00B94462" w:rsidP="00B94462">
      <w:pPr>
        <w:jc w:val="center"/>
      </w:pPr>
    </w:p>
    <w:p w14:paraId="034E7652" w14:textId="6EE0604F" w:rsidR="00B94462" w:rsidRPr="00E21708" w:rsidRDefault="00B94462" w:rsidP="00B94462">
      <w:pPr>
        <w:rPr>
          <w:b/>
          <w:bCs/>
        </w:rPr>
      </w:pPr>
      <w:r>
        <w:t xml:space="preserve">This year’s </w:t>
      </w:r>
      <w:r w:rsidR="001A0792">
        <w:t>One Rotary Summit (</w:t>
      </w:r>
      <w:r>
        <w:t>ORS</w:t>
      </w:r>
      <w:r w:rsidR="001A0792">
        <w:t>)</w:t>
      </w:r>
      <w:r>
        <w:t xml:space="preserve"> theme </w:t>
      </w:r>
      <w:r w:rsidRPr="00E21708">
        <w:t>is based on the Rotary Theme for the year,</w:t>
      </w:r>
      <w:r w:rsidR="00860AC9" w:rsidRPr="00860AC9">
        <w:rPr>
          <w:b/>
        </w:rPr>
        <w:t xml:space="preserve"> </w:t>
      </w:r>
      <w:r w:rsidR="00860AC9">
        <w:rPr>
          <w:b/>
        </w:rPr>
        <w:t>Let’s Talk Rotary – Serve to Change Lives</w:t>
      </w:r>
      <w:r w:rsidRPr="00E21708">
        <w:rPr>
          <w:b/>
          <w:bCs/>
        </w:rPr>
        <w:t>.</w:t>
      </w:r>
    </w:p>
    <w:p w14:paraId="741DE71A" w14:textId="77777777" w:rsidR="00B94462" w:rsidRDefault="00B94462" w:rsidP="00B94462"/>
    <w:p w14:paraId="3A37BCF2" w14:textId="35704539" w:rsidR="00B94462" w:rsidRDefault="00B94462" w:rsidP="00B94462">
      <w:r>
        <w:t>An ORS is all about the synergy among Membership, Public Image, and Humanitarian Service through The Rotary Foundation.  Slide</w:t>
      </w:r>
      <w:r w:rsidR="00860AC9">
        <w:t>s</w:t>
      </w:r>
      <w:r>
        <w:t xml:space="preserve"> </w:t>
      </w:r>
      <w:r w:rsidR="00E20680">
        <w:t>3</w:t>
      </w:r>
      <w:r>
        <w:t xml:space="preserve"> </w:t>
      </w:r>
      <w:r w:rsidR="00860AC9">
        <w:t xml:space="preserve">and 4 </w:t>
      </w:r>
      <w:r>
        <w:t xml:space="preserve">in Doc 11, the </w:t>
      </w:r>
      <w:r w:rsidRPr="00B94B63">
        <w:rPr>
          <w:i/>
          <w:iCs/>
        </w:rPr>
        <w:t>PowerPoint for Use at the ORS</w:t>
      </w:r>
      <w:r>
        <w:t>, illustrate these relationships.</w:t>
      </w:r>
    </w:p>
    <w:p w14:paraId="07585B12" w14:textId="77777777" w:rsidR="00B94462" w:rsidRDefault="00B94462" w:rsidP="00B94462"/>
    <w:p w14:paraId="63AA7C22" w14:textId="2C6908BE" w:rsidR="00B94462" w:rsidRDefault="0025282A" w:rsidP="00B94462">
      <w:r>
        <w:t>Applying</w:t>
      </w:r>
      <w:r w:rsidR="002E7A24">
        <w:t xml:space="preserve"> Rotary’s Strategic Plan, t</w:t>
      </w:r>
      <w:r w:rsidR="00B94462">
        <w:t>he attendees at the ORS will jointly develop creative ways to achieve and</w:t>
      </w:r>
      <w:r w:rsidR="00B94462" w:rsidRPr="005F1560">
        <w:t xml:space="preserve"> sustain membership growth and </w:t>
      </w:r>
      <w:r w:rsidR="00B94462">
        <w:t>engagement/</w:t>
      </w:r>
      <w:r w:rsidR="00B94462" w:rsidRPr="005F1560">
        <w:t xml:space="preserve">retention, </w:t>
      </w:r>
      <w:r w:rsidR="00B94462">
        <w:t xml:space="preserve">to </w:t>
      </w:r>
      <w:r w:rsidR="00B94462" w:rsidRPr="005F1560">
        <w:t>increase Rotary Foundation giving and project engagement, and to gain enhanced public image in their communities</w:t>
      </w:r>
      <w:r w:rsidR="00B94462">
        <w:t xml:space="preserve"> and clubs</w:t>
      </w:r>
      <w:r w:rsidR="00B94462" w:rsidRPr="005F1560">
        <w:t xml:space="preserve">.  </w:t>
      </w:r>
    </w:p>
    <w:p w14:paraId="4559B3C7" w14:textId="1D52B30F" w:rsidR="0025282A" w:rsidRDefault="0025282A" w:rsidP="00B94462"/>
    <w:p w14:paraId="2367904F" w14:textId="51D1ADCD" w:rsidR="0025282A" w:rsidRDefault="0025282A" w:rsidP="0025282A">
      <w:r>
        <w:t xml:space="preserve">The three key segments of an ORS </w:t>
      </w:r>
      <w:r w:rsidR="00E57AF9">
        <w:t>are.</w:t>
      </w:r>
    </w:p>
    <w:p w14:paraId="5FE643E1" w14:textId="77777777" w:rsidR="0025282A" w:rsidRPr="0025282A" w:rsidRDefault="0025282A" w:rsidP="0025282A">
      <w:pPr>
        <w:pStyle w:val="ListParagraph"/>
        <w:numPr>
          <w:ilvl w:val="0"/>
          <w:numId w:val="17"/>
        </w:numPr>
        <w:rPr>
          <w:i/>
          <w:iCs/>
        </w:rPr>
      </w:pPr>
      <w:r w:rsidRPr="0025282A">
        <w:rPr>
          <w:i/>
          <w:iCs/>
        </w:rPr>
        <w:t>Setting the Stage</w:t>
      </w:r>
    </w:p>
    <w:p w14:paraId="5434949A" w14:textId="77777777" w:rsidR="0025282A" w:rsidRPr="0025282A" w:rsidRDefault="0025282A" w:rsidP="0025282A">
      <w:pPr>
        <w:pStyle w:val="ListParagraph"/>
        <w:numPr>
          <w:ilvl w:val="0"/>
          <w:numId w:val="17"/>
        </w:numPr>
        <w:rPr>
          <w:i/>
          <w:iCs/>
        </w:rPr>
      </w:pPr>
      <w:r w:rsidRPr="0025282A">
        <w:rPr>
          <w:i/>
          <w:iCs/>
        </w:rPr>
        <w:t>Sharing Ideas</w:t>
      </w:r>
    </w:p>
    <w:p w14:paraId="08AC1128" w14:textId="09065D43" w:rsidR="0025282A" w:rsidRDefault="0025282A" w:rsidP="0025282A">
      <w:pPr>
        <w:pStyle w:val="ListParagraph"/>
        <w:numPr>
          <w:ilvl w:val="0"/>
          <w:numId w:val="17"/>
        </w:numPr>
      </w:pPr>
      <w:r w:rsidRPr="0025282A">
        <w:rPr>
          <w:i/>
          <w:iCs/>
        </w:rPr>
        <w:t>Moving to Action.</w:t>
      </w:r>
    </w:p>
    <w:p w14:paraId="3B9FD8AD" w14:textId="77777777" w:rsidR="00B94462" w:rsidRDefault="00B94462" w:rsidP="00B94462"/>
    <w:p w14:paraId="7E483445" w14:textId="326C5648" w:rsidR="00B94462" w:rsidRDefault="00B94462" w:rsidP="00B94462">
      <w:r>
        <w:t>The materials for this year’s ORS are designed for in-person meetings, virtual meetings,</w:t>
      </w:r>
      <w:r w:rsidR="00742417">
        <w:t xml:space="preserve"> or hybrid meetings</w:t>
      </w:r>
      <w:r>
        <w:t>.</w:t>
      </w:r>
    </w:p>
    <w:p w14:paraId="0136E8BE" w14:textId="328B79AC" w:rsidR="001A0792" w:rsidRDefault="001A0792" w:rsidP="00B94462"/>
    <w:p w14:paraId="2BC77B40" w14:textId="35FEA1D5" w:rsidR="001A0792" w:rsidRDefault="001A0792" w:rsidP="00B94462">
      <w:r>
        <w:t xml:space="preserve">New this year is a panel for the </w:t>
      </w:r>
      <w:r w:rsidRPr="001A0792">
        <w:rPr>
          <w:i/>
          <w:iCs/>
        </w:rPr>
        <w:t>Setting the Stage</w:t>
      </w:r>
      <w:r>
        <w:t xml:space="preserve"> segment of the ORS. Doc 7  describes the concept of this panel and an outline for introducing the panel and questions for the panel.</w:t>
      </w:r>
    </w:p>
    <w:p w14:paraId="117A733F" w14:textId="21A3E9CB" w:rsidR="001A0792" w:rsidRPr="00E57AF9" w:rsidRDefault="001A0792" w:rsidP="00B94462"/>
    <w:p w14:paraId="284CC32D" w14:textId="0ED72BBC" w:rsidR="001A0792" w:rsidRDefault="00E57AF9" w:rsidP="00B94462">
      <w:r w:rsidRPr="00E57AF9">
        <w:t xml:space="preserve">The materials for this year’s ORS are designed for a </w:t>
      </w:r>
      <w:r>
        <w:t>1</w:t>
      </w:r>
      <w:r w:rsidR="000D1341">
        <w:t>50</w:t>
      </w:r>
      <w:r>
        <w:t xml:space="preserve"> minutes (2 hours and </w:t>
      </w:r>
      <w:r w:rsidR="000D1341">
        <w:t>30</w:t>
      </w:r>
      <w:r>
        <w:t xml:space="preserve"> minutes) meeting.  </w:t>
      </w:r>
      <w:r w:rsidR="001A0792" w:rsidRPr="00E57AF9">
        <w:rPr>
          <w:i/>
          <w:iCs/>
        </w:rPr>
        <w:t>Minimum</w:t>
      </w:r>
      <w:r w:rsidR="001A0792" w:rsidRPr="00E57AF9">
        <w:t xml:space="preserve"> suggested times for</w:t>
      </w:r>
      <w:r w:rsidR="001A0792">
        <w:t xml:space="preserve"> presenting the parts of an ORS are provided.</w:t>
      </w:r>
      <w:r w:rsidR="00BE7292">
        <w:t xml:space="preserve">  If you want to have more time for any segment, please do not take it from other segments; add that time to the overall time for the ORS.</w:t>
      </w:r>
    </w:p>
    <w:p w14:paraId="330A2996" w14:textId="77777777" w:rsidR="00B94462" w:rsidRPr="000C0569" w:rsidRDefault="00B94462" w:rsidP="00B94462"/>
    <w:p w14:paraId="2F08607C" w14:textId="6FF8E17F" w:rsidR="00C305C0" w:rsidRPr="00C305C0" w:rsidRDefault="00C305C0" w:rsidP="008E6449">
      <w:pPr>
        <w:spacing w:after="160" w:line="259" w:lineRule="auto"/>
      </w:pPr>
      <w:r w:rsidRPr="00C305C0">
        <w:t xml:space="preserve">Note: In this document and others in the 2021-22 materials, the abbreviation “Doc” is used for </w:t>
      </w:r>
      <w:r>
        <w:t>“</w:t>
      </w:r>
      <w:r w:rsidRPr="00C305C0">
        <w:t>document.</w:t>
      </w:r>
      <w:r>
        <w:t>”  The file names of documents contain the Doc number.</w:t>
      </w:r>
    </w:p>
    <w:p w14:paraId="06D00AFC" w14:textId="77777777" w:rsidR="00C305C0" w:rsidRDefault="00C305C0">
      <w:pPr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B8B84D" w14:textId="789CB63E" w:rsidR="00B470D4" w:rsidRPr="00B470D4" w:rsidRDefault="00B470D4" w:rsidP="00B470D4">
      <w:pPr>
        <w:tabs>
          <w:tab w:val="left" w:pos="9900"/>
        </w:tabs>
        <w:jc w:val="both"/>
        <w:rPr>
          <w:b/>
          <w:bCs/>
          <w:u w:val="single"/>
        </w:rPr>
      </w:pPr>
      <w:r w:rsidRPr="00B470D4">
        <w:rPr>
          <w:b/>
          <w:bCs/>
          <w:u w:val="single"/>
        </w:rPr>
        <w:lastRenderedPageBreak/>
        <w:t>Overview of this Year’s ORS</w:t>
      </w:r>
    </w:p>
    <w:p w14:paraId="24830EC8" w14:textId="77777777" w:rsidR="00B470D4" w:rsidRPr="00866202" w:rsidRDefault="00B470D4" w:rsidP="00B470D4">
      <w:pPr>
        <w:jc w:val="both"/>
        <w:rPr>
          <w:bCs/>
          <w:iCs/>
          <w:sz w:val="23"/>
          <w:szCs w:val="23"/>
        </w:rPr>
      </w:pPr>
    </w:p>
    <w:tbl>
      <w:tblPr>
        <w:tblStyle w:val="TableGrid"/>
        <w:tblW w:w="94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25"/>
        <w:gridCol w:w="830"/>
        <w:gridCol w:w="5340"/>
        <w:gridCol w:w="1399"/>
      </w:tblGrid>
      <w:tr w:rsidR="00B470D4" w14:paraId="0A1401CD" w14:textId="77777777" w:rsidTr="0025282A">
        <w:trPr>
          <w:trHeight w:val="18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D9F5" w14:textId="77777777" w:rsidR="00B470D4" w:rsidRDefault="00B470D4" w:rsidP="00C037A6">
            <w:pPr>
              <w:jc w:val="center"/>
              <w:rPr>
                <w:b/>
                <w:bCs/>
              </w:rPr>
            </w:pPr>
            <w:bookmarkStart w:id="0" w:name="_Hlk73115034"/>
            <w:r>
              <w:rPr>
                <w:b/>
                <w:bCs/>
              </w:rPr>
              <w:t>Segment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AE6" w14:textId="77777777" w:rsidR="00B470D4" w:rsidRDefault="00B470D4" w:rsidP="00C03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Mins.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9CCC" w14:textId="77777777" w:rsidR="00B470D4" w:rsidRDefault="00B470D4" w:rsidP="00C03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6BF" w14:textId="6AA1A17E" w:rsidR="00B470D4" w:rsidRDefault="00B470D4" w:rsidP="00C037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 Numbers</w:t>
            </w:r>
          </w:p>
        </w:tc>
      </w:tr>
      <w:tr w:rsidR="00B470D4" w14:paraId="06024FBE" w14:textId="77777777" w:rsidTr="0025282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C2BB" w14:textId="77777777" w:rsidR="00B470D4" w:rsidRPr="00F03F1D" w:rsidRDefault="00B470D4" w:rsidP="00C037A6">
            <w:pPr>
              <w:rPr>
                <w:i/>
                <w:iCs/>
              </w:rPr>
            </w:pPr>
            <w:bookmarkStart w:id="1" w:name="_Hlk73112648"/>
            <w:r w:rsidRPr="00F03F1D">
              <w:rPr>
                <w:i/>
                <w:iCs/>
              </w:rPr>
              <w:t>Setting the Stage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4EAF" w14:textId="77777777" w:rsidR="00B470D4" w:rsidRDefault="00B470D4" w:rsidP="00EC1D8E">
            <w:pPr>
              <w:jc w:val="center"/>
            </w:pPr>
            <w:r>
              <w:t>25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65BD" w14:textId="77777777" w:rsidR="00B470D4" w:rsidRDefault="00B470D4" w:rsidP="00B470D4">
            <w:pPr>
              <w:pStyle w:val="ListParagraph"/>
              <w:numPr>
                <w:ilvl w:val="0"/>
                <w:numId w:val="15"/>
              </w:numPr>
            </w:pPr>
            <w:r>
              <w:t>Welcome/DG Remarks/ORS Overview</w:t>
            </w:r>
          </w:p>
          <w:p w14:paraId="7CA2FF83" w14:textId="77777777" w:rsidR="00B470D4" w:rsidRDefault="00B470D4" w:rsidP="00C037A6">
            <w:pPr>
              <w:pStyle w:val="ListParagraph"/>
              <w:ind w:left="360"/>
            </w:pPr>
            <w:r>
              <w:t>(5 minutes)</w:t>
            </w:r>
          </w:p>
          <w:p w14:paraId="14314E76" w14:textId="77777777" w:rsidR="00B470D4" w:rsidRDefault="00B470D4" w:rsidP="00B470D4">
            <w:pPr>
              <w:pStyle w:val="ListParagraph"/>
              <w:numPr>
                <w:ilvl w:val="0"/>
                <w:numId w:val="15"/>
              </w:numPr>
            </w:pPr>
            <w:r>
              <w:t>Panel (ORS Facilitator, Membership, Public Image, &amp; The Rotary Foundation</w:t>
            </w:r>
          </w:p>
          <w:p w14:paraId="429BC0BC" w14:textId="77777777" w:rsidR="00B470D4" w:rsidRDefault="00B470D4" w:rsidP="00C037A6">
            <w:pPr>
              <w:pStyle w:val="ListParagraph"/>
              <w:ind w:left="360"/>
            </w:pPr>
            <w:r>
              <w:t>(18 minutes)</w:t>
            </w:r>
          </w:p>
          <w:p w14:paraId="6C3DCB27" w14:textId="77777777" w:rsidR="00B470D4" w:rsidRDefault="00B470D4" w:rsidP="00B470D4">
            <w:pPr>
              <w:pStyle w:val="ListParagraph"/>
              <w:numPr>
                <w:ilvl w:val="0"/>
                <w:numId w:val="15"/>
              </w:numPr>
            </w:pPr>
            <w:r>
              <w:t>Transition to Breakout #1</w:t>
            </w:r>
          </w:p>
          <w:p w14:paraId="19A795B9" w14:textId="77777777" w:rsidR="00B470D4" w:rsidRDefault="00B470D4" w:rsidP="00C037A6">
            <w:pPr>
              <w:pStyle w:val="ListParagraph"/>
              <w:ind w:left="360"/>
            </w:pPr>
            <w:r>
              <w:t>(2 minutes)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C1A" w14:textId="77777777" w:rsidR="00B470D4" w:rsidRDefault="00B470D4" w:rsidP="00C037A6">
            <w:pPr>
              <w:jc w:val="center"/>
            </w:pPr>
            <w:r>
              <w:t>7</w:t>
            </w:r>
          </w:p>
        </w:tc>
      </w:tr>
      <w:bookmarkEnd w:id="1"/>
      <w:tr w:rsidR="00B470D4" w14:paraId="3A8A8412" w14:textId="77777777" w:rsidTr="0025282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EDE3" w14:textId="77777777" w:rsidR="00B470D4" w:rsidRDefault="00B470D4" w:rsidP="00C037A6">
            <w:r w:rsidRPr="00F03F1D">
              <w:rPr>
                <w:i/>
                <w:iCs/>
              </w:rPr>
              <w:t>Sharing Ideas</w:t>
            </w:r>
            <w:r>
              <w:t xml:space="preserve"> Breakout #1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A57" w14:textId="6AE0F72E" w:rsidR="00B470D4" w:rsidRDefault="00EC1D8E" w:rsidP="00EC1D8E">
            <w:pPr>
              <w:jc w:val="center"/>
            </w:pPr>
            <w:r>
              <w:t>4</w:t>
            </w:r>
            <w:r w:rsidR="00B470D4">
              <w:t>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363" w14:textId="77777777" w:rsidR="00B470D4" w:rsidRDefault="00B470D4" w:rsidP="00C037A6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01B" w14:textId="77777777" w:rsidR="00B470D4" w:rsidRDefault="00B470D4" w:rsidP="00C037A6">
            <w:pPr>
              <w:jc w:val="center"/>
            </w:pPr>
            <w:r>
              <w:t>8</w:t>
            </w:r>
          </w:p>
          <w:p w14:paraId="1AA4ACEB" w14:textId="77777777" w:rsidR="00B470D4" w:rsidRDefault="00B470D4" w:rsidP="00C037A6">
            <w:pPr>
              <w:jc w:val="center"/>
            </w:pPr>
            <w:r>
              <w:t>9</w:t>
            </w:r>
          </w:p>
        </w:tc>
      </w:tr>
      <w:tr w:rsidR="00B470D4" w14:paraId="6D95BF2C" w14:textId="77777777" w:rsidTr="0025282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7210" w14:textId="77777777" w:rsidR="00B470D4" w:rsidRDefault="00B470D4" w:rsidP="00C037A6">
            <w:r>
              <w:t>Break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39C" w14:textId="77777777" w:rsidR="00B470D4" w:rsidRDefault="00B470D4" w:rsidP="00EC1D8E">
            <w:pPr>
              <w:jc w:val="center"/>
            </w:pPr>
            <w: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F4FF" w14:textId="77777777" w:rsidR="00B470D4" w:rsidRDefault="00B470D4" w:rsidP="00C037A6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EB6" w14:textId="77777777" w:rsidR="00B470D4" w:rsidRDefault="00B470D4" w:rsidP="00C037A6">
            <w:pPr>
              <w:jc w:val="center"/>
            </w:pPr>
          </w:p>
        </w:tc>
      </w:tr>
      <w:tr w:rsidR="00B470D4" w14:paraId="091377FF" w14:textId="77777777" w:rsidTr="0025282A">
        <w:trPr>
          <w:trHeight w:val="5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D9C5" w14:textId="77777777" w:rsidR="00B470D4" w:rsidRPr="00F03F1D" w:rsidRDefault="00B470D4" w:rsidP="00C037A6">
            <w:pPr>
              <w:rPr>
                <w:i/>
                <w:iCs/>
              </w:rPr>
            </w:pPr>
            <w:r w:rsidRPr="00F03F1D">
              <w:rPr>
                <w:i/>
                <w:iCs/>
              </w:rPr>
              <w:t xml:space="preserve">Sharing Ideas </w:t>
            </w:r>
          </w:p>
          <w:p w14:paraId="6E562BDC" w14:textId="77777777" w:rsidR="00B470D4" w:rsidRDefault="00B470D4" w:rsidP="00C037A6">
            <w:r>
              <w:t>Debrief of Breakout #1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A31" w14:textId="77777777" w:rsidR="00B470D4" w:rsidRDefault="00B470D4" w:rsidP="00EC1D8E">
            <w:pPr>
              <w:jc w:val="center"/>
            </w:pPr>
            <w:r>
              <w:t>15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2FF" w14:textId="77777777" w:rsidR="00B470D4" w:rsidRDefault="00B470D4" w:rsidP="00C037A6">
            <w:r>
              <w:t>Breakout #1 ideas recorded on flip chart or document.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A97" w14:textId="77777777" w:rsidR="00B470D4" w:rsidRDefault="00B470D4" w:rsidP="00C037A6">
            <w:pPr>
              <w:jc w:val="center"/>
            </w:pPr>
            <w:r>
              <w:t>8</w:t>
            </w:r>
          </w:p>
          <w:p w14:paraId="712DE768" w14:textId="77777777" w:rsidR="00B470D4" w:rsidRDefault="00B470D4" w:rsidP="00C037A6">
            <w:pPr>
              <w:jc w:val="center"/>
            </w:pPr>
            <w:r>
              <w:t>9</w:t>
            </w:r>
          </w:p>
        </w:tc>
      </w:tr>
      <w:tr w:rsidR="00B470D4" w14:paraId="511F913A" w14:textId="77777777" w:rsidTr="0025282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24D0" w14:textId="77777777" w:rsidR="00B470D4" w:rsidRDefault="00B470D4" w:rsidP="00C037A6">
            <w:r w:rsidRPr="00F03F1D">
              <w:rPr>
                <w:i/>
                <w:iCs/>
              </w:rPr>
              <w:t>Sharing Ideas</w:t>
            </w:r>
            <w:r>
              <w:t xml:space="preserve"> Breakout #2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BB9" w14:textId="2CB2230A" w:rsidR="00B470D4" w:rsidRDefault="00B470D4" w:rsidP="00EC1D8E">
            <w:pPr>
              <w:jc w:val="center"/>
            </w:pPr>
            <w:r>
              <w:t>3</w:t>
            </w:r>
            <w:r w:rsidR="00EC1D8E"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215" w14:textId="77777777" w:rsidR="00B470D4" w:rsidRDefault="00B470D4" w:rsidP="00C037A6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C5C" w14:textId="77777777" w:rsidR="00B470D4" w:rsidRDefault="00B470D4" w:rsidP="00C037A6">
            <w:pPr>
              <w:jc w:val="center"/>
            </w:pPr>
            <w:r>
              <w:t>8</w:t>
            </w:r>
          </w:p>
          <w:p w14:paraId="551CE8E6" w14:textId="77777777" w:rsidR="00B470D4" w:rsidRDefault="00B470D4" w:rsidP="00C037A6">
            <w:pPr>
              <w:jc w:val="center"/>
            </w:pPr>
            <w:r>
              <w:t>9</w:t>
            </w:r>
          </w:p>
        </w:tc>
      </w:tr>
      <w:tr w:rsidR="00B470D4" w14:paraId="295B87CB" w14:textId="77777777" w:rsidTr="0025282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3776" w14:textId="77777777" w:rsidR="00B470D4" w:rsidRPr="00F03F1D" w:rsidRDefault="00B470D4" w:rsidP="00C037A6">
            <w:pPr>
              <w:rPr>
                <w:i/>
                <w:iCs/>
              </w:rPr>
            </w:pPr>
            <w:r w:rsidRPr="00F03F1D">
              <w:rPr>
                <w:i/>
                <w:iCs/>
              </w:rPr>
              <w:t xml:space="preserve">Sharing Ideas </w:t>
            </w:r>
          </w:p>
          <w:p w14:paraId="53437817" w14:textId="77777777" w:rsidR="00B470D4" w:rsidRDefault="00B470D4" w:rsidP="00C037A6">
            <w:r>
              <w:t xml:space="preserve">Debrief of Breakout #2 </w:t>
            </w:r>
          </w:p>
          <w:p w14:paraId="5E62FC78" w14:textId="77777777" w:rsidR="00B470D4" w:rsidRDefault="00B470D4" w:rsidP="00C037A6">
            <w:r>
              <w:t xml:space="preserve">     and</w:t>
            </w:r>
          </w:p>
          <w:p w14:paraId="167C79F0" w14:textId="77777777" w:rsidR="00B470D4" w:rsidRDefault="00B470D4" w:rsidP="00C037A6">
            <w:r w:rsidRPr="00F03F1D">
              <w:rPr>
                <w:i/>
                <w:iCs/>
              </w:rPr>
              <w:t>Moving to Action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1FF8" w14:textId="77777777" w:rsidR="00B470D4" w:rsidRDefault="00C53AE5" w:rsidP="00EC1D8E">
            <w:pPr>
              <w:jc w:val="center"/>
            </w:pPr>
            <w:r>
              <w:t>15</w:t>
            </w:r>
          </w:p>
          <w:p w14:paraId="530E2C94" w14:textId="77777777" w:rsidR="00C53AE5" w:rsidRDefault="00C53AE5" w:rsidP="00EC1D8E">
            <w:pPr>
              <w:jc w:val="center"/>
            </w:pPr>
          </w:p>
          <w:p w14:paraId="29A6CCF1" w14:textId="77777777" w:rsidR="00C53AE5" w:rsidRDefault="00C53AE5" w:rsidP="00EC1D8E">
            <w:pPr>
              <w:jc w:val="center"/>
            </w:pPr>
          </w:p>
          <w:p w14:paraId="48E04604" w14:textId="77777777" w:rsidR="00C53AE5" w:rsidRDefault="00C53AE5" w:rsidP="00EC1D8E">
            <w:pPr>
              <w:jc w:val="center"/>
            </w:pPr>
          </w:p>
          <w:p w14:paraId="405EA6B5" w14:textId="721CDF93" w:rsidR="00C53AE5" w:rsidRDefault="00C53AE5" w:rsidP="00EC1D8E">
            <w:pPr>
              <w:jc w:val="center"/>
            </w:pPr>
            <w:r>
              <w:t>15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4247" w14:textId="77777777" w:rsidR="00B470D4" w:rsidRDefault="00B470D4" w:rsidP="00C037A6">
            <w:r>
              <w:t>Breakout #2 ideas recorded on flip chart or document.</w:t>
            </w:r>
          </w:p>
          <w:p w14:paraId="2BB14D13" w14:textId="77777777" w:rsidR="00B470D4" w:rsidRDefault="00B470D4" w:rsidP="00C037A6"/>
          <w:p w14:paraId="4BE69CFB" w14:textId="77777777" w:rsidR="00B470D4" w:rsidRDefault="00B470D4" w:rsidP="00C037A6"/>
          <w:p w14:paraId="6921232C" w14:textId="77777777" w:rsidR="00B470D4" w:rsidRDefault="00B470D4" w:rsidP="00C037A6">
            <w:r>
              <w:t>Moving to Action commitments recorded on flip chart or document.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E98" w14:textId="77777777" w:rsidR="00B470D4" w:rsidRDefault="00B470D4" w:rsidP="00C037A6">
            <w:pPr>
              <w:jc w:val="center"/>
            </w:pPr>
            <w:r>
              <w:t>8</w:t>
            </w:r>
          </w:p>
          <w:p w14:paraId="73BB4E5D" w14:textId="77777777" w:rsidR="00B470D4" w:rsidRDefault="00B470D4" w:rsidP="00C037A6">
            <w:pPr>
              <w:jc w:val="center"/>
            </w:pPr>
            <w:r>
              <w:t>9</w:t>
            </w:r>
          </w:p>
          <w:p w14:paraId="73BA3B1F" w14:textId="77777777" w:rsidR="00B470D4" w:rsidRDefault="00B470D4" w:rsidP="00C037A6">
            <w:pPr>
              <w:jc w:val="center"/>
            </w:pPr>
          </w:p>
          <w:p w14:paraId="4A7AFF7C" w14:textId="77777777" w:rsidR="00B470D4" w:rsidRDefault="00B470D4" w:rsidP="00C037A6">
            <w:pPr>
              <w:jc w:val="center"/>
            </w:pPr>
          </w:p>
          <w:p w14:paraId="6BA80F30" w14:textId="77777777" w:rsidR="00B470D4" w:rsidRDefault="00B470D4" w:rsidP="00C037A6">
            <w:pPr>
              <w:jc w:val="center"/>
            </w:pPr>
            <w:r>
              <w:t>10</w:t>
            </w:r>
          </w:p>
        </w:tc>
      </w:tr>
      <w:tr w:rsidR="00B470D4" w14:paraId="2B0AE098" w14:textId="77777777" w:rsidTr="0025282A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4B31" w14:textId="77777777" w:rsidR="00B470D4" w:rsidRDefault="00B470D4" w:rsidP="00C037A6">
            <w:r>
              <w:t>Total Time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657A" w14:textId="64E984E0" w:rsidR="00B470D4" w:rsidRDefault="00EC1D8E" w:rsidP="00EC1D8E">
            <w:pPr>
              <w:jc w:val="center"/>
            </w:pPr>
            <w:r>
              <w:t>150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886" w14:textId="77777777" w:rsidR="00B470D4" w:rsidRDefault="00B470D4" w:rsidP="00C037A6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FEF" w14:textId="77777777" w:rsidR="00B470D4" w:rsidRDefault="00B470D4" w:rsidP="00C037A6"/>
        </w:tc>
      </w:tr>
      <w:bookmarkEnd w:id="0"/>
    </w:tbl>
    <w:p w14:paraId="38AB2780" w14:textId="77777777" w:rsidR="0025282A" w:rsidRDefault="0025282A" w:rsidP="0025282A">
      <w:pPr>
        <w:rPr>
          <w:b/>
          <w:bCs/>
          <w:u w:val="single"/>
        </w:rPr>
      </w:pPr>
    </w:p>
    <w:p w14:paraId="64FD51EA" w14:textId="056617C9" w:rsidR="0025282A" w:rsidRDefault="0025282A" w:rsidP="0025282A">
      <w:r w:rsidRPr="002D3089">
        <w:rPr>
          <w:b/>
          <w:bCs/>
          <w:u w:val="single"/>
        </w:rPr>
        <w:t>Documents (Docs) for this year’s ORS.</w:t>
      </w:r>
      <w:r>
        <w:t xml:space="preserve"> All are posted at </w:t>
      </w:r>
      <w:hyperlink r:id="rId9" w:history="1">
        <w:r w:rsidRPr="00E36303">
          <w:rPr>
            <w:rStyle w:val="Hyperlink"/>
          </w:rPr>
          <w:t>www.zones25b-29.org</w:t>
        </w:r>
      </w:hyperlink>
      <w:r>
        <w:t xml:space="preserve">. </w:t>
      </w:r>
    </w:p>
    <w:p w14:paraId="653C5C6A" w14:textId="77777777" w:rsidR="0025282A" w:rsidRDefault="0025282A" w:rsidP="002528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6120"/>
      </w:tblGrid>
      <w:tr w:rsidR="0025282A" w:rsidRPr="00CC3C82" w14:paraId="52069735" w14:textId="77777777" w:rsidTr="00C037A6">
        <w:trPr>
          <w:jc w:val="center"/>
        </w:trPr>
        <w:tc>
          <w:tcPr>
            <w:tcW w:w="943" w:type="dxa"/>
          </w:tcPr>
          <w:p w14:paraId="57B2499D" w14:textId="77777777" w:rsidR="0025282A" w:rsidRPr="00CC3C82" w:rsidRDefault="0025282A" w:rsidP="00C037A6">
            <w:pPr>
              <w:jc w:val="center"/>
              <w:rPr>
                <w:b/>
                <w:bCs/>
                <w:u w:val="single"/>
              </w:rPr>
            </w:pPr>
            <w:bookmarkStart w:id="2" w:name="_Hlk73279666"/>
            <w:r w:rsidRPr="00CC3C82">
              <w:rPr>
                <w:b/>
                <w:bCs/>
                <w:u w:val="single"/>
              </w:rPr>
              <w:t>Doc #</w:t>
            </w:r>
          </w:p>
        </w:tc>
        <w:tc>
          <w:tcPr>
            <w:tcW w:w="6120" w:type="dxa"/>
          </w:tcPr>
          <w:p w14:paraId="6DBEF695" w14:textId="77777777" w:rsidR="0025282A" w:rsidRPr="00CC3C82" w:rsidRDefault="0025282A" w:rsidP="00C037A6">
            <w:pPr>
              <w:jc w:val="center"/>
              <w:rPr>
                <w:b/>
                <w:bCs/>
                <w:u w:val="single"/>
              </w:rPr>
            </w:pPr>
            <w:r w:rsidRPr="00CC3C82">
              <w:rPr>
                <w:b/>
                <w:bCs/>
                <w:u w:val="single"/>
              </w:rPr>
              <w:t>Topic</w:t>
            </w:r>
          </w:p>
        </w:tc>
      </w:tr>
      <w:tr w:rsidR="0025282A" w14:paraId="680D1FBF" w14:textId="77777777" w:rsidTr="00C037A6">
        <w:trPr>
          <w:jc w:val="center"/>
        </w:trPr>
        <w:tc>
          <w:tcPr>
            <w:tcW w:w="943" w:type="dxa"/>
          </w:tcPr>
          <w:p w14:paraId="61E3A771" w14:textId="77777777" w:rsidR="0025282A" w:rsidRDefault="0025282A" w:rsidP="00C037A6">
            <w:pPr>
              <w:jc w:val="center"/>
              <w:rPr>
                <w:u w:val="single"/>
              </w:rPr>
            </w:pPr>
          </w:p>
        </w:tc>
        <w:tc>
          <w:tcPr>
            <w:tcW w:w="6120" w:type="dxa"/>
          </w:tcPr>
          <w:p w14:paraId="759B760F" w14:textId="77777777" w:rsidR="0025282A" w:rsidRDefault="0025282A" w:rsidP="00C037A6">
            <w:pPr>
              <w:rPr>
                <w:u w:val="single"/>
              </w:rPr>
            </w:pPr>
          </w:p>
        </w:tc>
      </w:tr>
      <w:tr w:rsidR="0025282A" w:rsidRPr="00CC3C82" w14:paraId="2CDD776E" w14:textId="77777777" w:rsidTr="00C037A6">
        <w:trPr>
          <w:jc w:val="center"/>
        </w:trPr>
        <w:tc>
          <w:tcPr>
            <w:tcW w:w="943" w:type="dxa"/>
          </w:tcPr>
          <w:p w14:paraId="5A87DDCB" w14:textId="77777777" w:rsidR="0025282A" w:rsidRPr="002340EE" w:rsidRDefault="0025282A" w:rsidP="00C037A6">
            <w:pPr>
              <w:jc w:val="center"/>
            </w:pPr>
            <w:r w:rsidRPr="002340EE">
              <w:t>1</w:t>
            </w:r>
          </w:p>
        </w:tc>
        <w:tc>
          <w:tcPr>
            <w:tcW w:w="6120" w:type="dxa"/>
          </w:tcPr>
          <w:p w14:paraId="295494CE" w14:textId="77777777" w:rsidR="0025282A" w:rsidRPr="00CC3C82" w:rsidRDefault="0025282A" w:rsidP="00C037A6">
            <w:r>
              <w:t>Summit Outline and FAQs</w:t>
            </w:r>
          </w:p>
        </w:tc>
      </w:tr>
      <w:tr w:rsidR="0025282A" w:rsidRPr="001C3B56" w14:paraId="37A0E4C9" w14:textId="77777777" w:rsidTr="00C037A6">
        <w:trPr>
          <w:jc w:val="center"/>
        </w:trPr>
        <w:tc>
          <w:tcPr>
            <w:tcW w:w="943" w:type="dxa"/>
          </w:tcPr>
          <w:p w14:paraId="473B9392" w14:textId="77777777" w:rsidR="0025282A" w:rsidRPr="002340EE" w:rsidRDefault="0025282A" w:rsidP="00C037A6">
            <w:pPr>
              <w:jc w:val="center"/>
            </w:pPr>
            <w:r w:rsidRPr="002340EE">
              <w:t>2</w:t>
            </w:r>
          </w:p>
        </w:tc>
        <w:tc>
          <w:tcPr>
            <w:tcW w:w="6120" w:type="dxa"/>
          </w:tcPr>
          <w:p w14:paraId="5399355C" w14:textId="77777777" w:rsidR="0025282A" w:rsidRPr="001C3B56" w:rsidRDefault="0025282A" w:rsidP="00C037A6">
            <w:r w:rsidRPr="001C3B56">
              <w:t>Organizer Guide</w:t>
            </w:r>
          </w:p>
        </w:tc>
      </w:tr>
      <w:tr w:rsidR="0025282A" w:rsidRPr="001C3B56" w14:paraId="7CF53A53" w14:textId="77777777" w:rsidTr="00C037A6">
        <w:trPr>
          <w:jc w:val="center"/>
        </w:trPr>
        <w:tc>
          <w:tcPr>
            <w:tcW w:w="943" w:type="dxa"/>
          </w:tcPr>
          <w:p w14:paraId="3275CF1C" w14:textId="77777777" w:rsidR="0025282A" w:rsidRPr="002340EE" w:rsidRDefault="0025282A" w:rsidP="00C037A6">
            <w:pPr>
              <w:jc w:val="center"/>
            </w:pPr>
            <w:r w:rsidRPr="002340EE">
              <w:t>3</w:t>
            </w:r>
          </w:p>
        </w:tc>
        <w:tc>
          <w:tcPr>
            <w:tcW w:w="6120" w:type="dxa"/>
          </w:tcPr>
          <w:p w14:paraId="6C9721B6" w14:textId="77777777" w:rsidR="0025282A" w:rsidRPr="001C3B56" w:rsidRDefault="0025282A" w:rsidP="00C037A6">
            <w:r w:rsidRPr="001C3B56">
              <w:t>Promotional Information for Districts</w:t>
            </w:r>
          </w:p>
        </w:tc>
      </w:tr>
      <w:tr w:rsidR="0025282A" w:rsidRPr="00CC3C82" w14:paraId="1AA94DA2" w14:textId="77777777" w:rsidTr="00C037A6">
        <w:trPr>
          <w:jc w:val="center"/>
        </w:trPr>
        <w:tc>
          <w:tcPr>
            <w:tcW w:w="943" w:type="dxa"/>
          </w:tcPr>
          <w:p w14:paraId="66CB820E" w14:textId="77777777" w:rsidR="0025282A" w:rsidRPr="002340EE" w:rsidRDefault="0025282A" w:rsidP="00C037A6">
            <w:pPr>
              <w:jc w:val="center"/>
            </w:pPr>
            <w:r w:rsidRPr="002340EE">
              <w:t>4</w:t>
            </w:r>
          </w:p>
        </w:tc>
        <w:tc>
          <w:tcPr>
            <w:tcW w:w="6120" w:type="dxa"/>
          </w:tcPr>
          <w:p w14:paraId="28492F53" w14:textId="77777777" w:rsidR="0025282A" w:rsidRPr="00CC3C82" w:rsidRDefault="0025282A" w:rsidP="00C037A6">
            <w:r>
              <w:t>Downloadable ORS Logo</w:t>
            </w:r>
          </w:p>
        </w:tc>
      </w:tr>
      <w:tr w:rsidR="0025282A" w:rsidRPr="00CC3C82" w14:paraId="156042FF" w14:textId="77777777" w:rsidTr="00C037A6">
        <w:trPr>
          <w:jc w:val="center"/>
        </w:trPr>
        <w:tc>
          <w:tcPr>
            <w:tcW w:w="943" w:type="dxa"/>
          </w:tcPr>
          <w:p w14:paraId="6C140874" w14:textId="77777777" w:rsidR="0025282A" w:rsidRPr="002340EE" w:rsidRDefault="0025282A" w:rsidP="00C037A6">
            <w:pPr>
              <w:jc w:val="center"/>
            </w:pPr>
            <w:r w:rsidRPr="002340EE">
              <w:t>5</w:t>
            </w:r>
          </w:p>
        </w:tc>
        <w:tc>
          <w:tcPr>
            <w:tcW w:w="6120" w:type="dxa"/>
          </w:tcPr>
          <w:p w14:paraId="57954AB7" w14:textId="77777777" w:rsidR="0025282A" w:rsidRPr="00CC3C82" w:rsidRDefault="0025282A" w:rsidP="00C037A6">
            <w:r>
              <w:t>Supplies, Equipment, and Tips for In-Person Meetings</w:t>
            </w:r>
          </w:p>
        </w:tc>
      </w:tr>
      <w:tr w:rsidR="0025282A" w:rsidRPr="00CC3C82" w14:paraId="0A439D64" w14:textId="77777777" w:rsidTr="00C037A6">
        <w:trPr>
          <w:jc w:val="center"/>
        </w:trPr>
        <w:tc>
          <w:tcPr>
            <w:tcW w:w="943" w:type="dxa"/>
          </w:tcPr>
          <w:p w14:paraId="28F6F56C" w14:textId="77777777" w:rsidR="0025282A" w:rsidRPr="002340EE" w:rsidRDefault="0025282A" w:rsidP="00C037A6">
            <w:pPr>
              <w:jc w:val="center"/>
            </w:pPr>
            <w:r w:rsidRPr="002340EE">
              <w:t>6</w:t>
            </w:r>
          </w:p>
        </w:tc>
        <w:tc>
          <w:tcPr>
            <w:tcW w:w="6120" w:type="dxa"/>
          </w:tcPr>
          <w:p w14:paraId="25320056" w14:textId="77777777" w:rsidR="0025282A" w:rsidRPr="00CC3C82" w:rsidRDefault="0025282A" w:rsidP="00C037A6">
            <w:r>
              <w:t>Supplies, Equipment, and Tips for Virtual Meetings</w:t>
            </w:r>
          </w:p>
        </w:tc>
      </w:tr>
      <w:tr w:rsidR="0025282A" w:rsidRPr="00CC3C82" w14:paraId="741142C1" w14:textId="77777777" w:rsidTr="00C037A6">
        <w:trPr>
          <w:jc w:val="center"/>
        </w:trPr>
        <w:tc>
          <w:tcPr>
            <w:tcW w:w="943" w:type="dxa"/>
          </w:tcPr>
          <w:p w14:paraId="5EF9B701" w14:textId="77777777" w:rsidR="0025282A" w:rsidRPr="002340EE" w:rsidRDefault="0025282A" w:rsidP="00C037A6">
            <w:pPr>
              <w:jc w:val="center"/>
            </w:pPr>
            <w:r w:rsidRPr="002340EE">
              <w:t>7</w:t>
            </w:r>
          </w:p>
        </w:tc>
        <w:tc>
          <w:tcPr>
            <w:tcW w:w="6120" w:type="dxa"/>
          </w:tcPr>
          <w:p w14:paraId="2CEE8B9D" w14:textId="77777777" w:rsidR="0025282A" w:rsidRPr="00953776" w:rsidRDefault="0025282A" w:rsidP="00C037A6">
            <w:pPr>
              <w:rPr>
                <w:i/>
                <w:iCs/>
              </w:rPr>
            </w:pPr>
            <w:r w:rsidRPr="00E15B03">
              <w:rPr>
                <w:i/>
                <w:iCs/>
              </w:rPr>
              <w:t>Setting the Stage</w:t>
            </w:r>
            <w:r>
              <w:rPr>
                <w:i/>
                <w:iCs/>
              </w:rPr>
              <w:t xml:space="preserve"> – A Panel</w:t>
            </w:r>
          </w:p>
          <w:p w14:paraId="566ECF3D" w14:textId="77777777" w:rsidR="0025282A" w:rsidRPr="00CC3C82" w:rsidRDefault="0025282A" w:rsidP="00C037A6">
            <w:pPr>
              <w:pStyle w:val="ListParagraph"/>
            </w:pPr>
            <w:r>
              <w:t xml:space="preserve">Concept, Introduction, and Questions </w:t>
            </w:r>
          </w:p>
        </w:tc>
      </w:tr>
      <w:tr w:rsidR="0025282A" w:rsidRPr="00CC3C82" w14:paraId="79745086" w14:textId="77777777" w:rsidTr="00C037A6">
        <w:trPr>
          <w:jc w:val="center"/>
        </w:trPr>
        <w:tc>
          <w:tcPr>
            <w:tcW w:w="943" w:type="dxa"/>
          </w:tcPr>
          <w:p w14:paraId="553AE005" w14:textId="77777777" w:rsidR="0025282A" w:rsidRPr="002340EE" w:rsidRDefault="0025282A" w:rsidP="00C037A6">
            <w:pPr>
              <w:jc w:val="center"/>
            </w:pPr>
            <w:r w:rsidRPr="002340EE">
              <w:t>8</w:t>
            </w:r>
          </w:p>
        </w:tc>
        <w:tc>
          <w:tcPr>
            <w:tcW w:w="6120" w:type="dxa"/>
          </w:tcPr>
          <w:p w14:paraId="4EB10E09" w14:textId="77777777" w:rsidR="0025282A" w:rsidRPr="00CC3C82" w:rsidRDefault="0025282A" w:rsidP="00C037A6">
            <w:r>
              <w:t xml:space="preserve">Breakout Facilitator Guide for </w:t>
            </w:r>
            <w:r w:rsidRPr="00E15B03">
              <w:rPr>
                <w:i/>
                <w:iCs/>
              </w:rPr>
              <w:t>Sharing Ideas</w:t>
            </w:r>
          </w:p>
        </w:tc>
      </w:tr>
      <w:tr w:rsidR="0025282A" w:rsidRPr="00CC3C82" w14:paraId="672A6D2A" w14:textId="77777777" w:rsidTr="00C037A6">
        <w:trPr>
          <w:jc w:val="center"/>
        </w:trPr>
        <w:tc>
          <w:tcPr>
            <w:tcW w:w="943" w:type="dxa"/>
          </w:tcPr>
          <w:p w14:paraId="7E421C09" w14:textId="77777777" w:rsidR="0025282A" w:rsidRPr="002340EE" w:rsidRDefault="0025282A" w:rsidP="00C037A6">
            <w:pPr>
              <w:jc w:val="center"/>
            </w:pPr>
            <w:r w:rsidRPr="002340EE">
              <w:t>9</w:t>
            </w:r>
          </w:p>
        </w:tc>
        <w:tc>
          <w:tcPr>
            <w:tcW w:w="6120" w:type="dxa"/>
          </w:tcPr>
          <w:p w14:paraId="493A931C" w14:textId="77777777" w:rsidR="0025282A" w:rsidRPr="00CC3C82" w:rsidRDefault="0025282A" w:rsidP="00C037A6">
            <w:r>
              <w:t xml:space="preserve">Discussion Questions for </w:t>
            </w:r>
            <w:r w:rsidRPr="00E15B03">
              <w:rPr>
                <w:i/>
                <w:iCs/>
              </w:rPr>
              <w:t>Sharing Ideas</w:t>
            </w:r>
            <w:r>
              <w:t xml:space="preserve"> </w:t>
            </w:r>
          </w:p>
        </w:tc>
      </w:tr>
      <w:tr w:rsidR="0025282A" w:rsidRPr="00CC3C82" w14:paraId="721462D7" w14:textId="77777777" w:rsidTr="00C037A6">
        <w:trPr>
          <w:jc w:val="center"/>
        </w:trPr>
        <w:tc>
          <w:tcPr>
            <w:tcW w:w="943" w:type="dxa"/>
          </w:tcPr>
          <w:p w14:paraId="61AAD5D9" w14:textId="77777777" w:rsidR="0025282A" w:rsidRPr="002340EE" w:rsidRDefault="0025282A" w:rsidP="00C037A6">
            <w:pPr>
              <w:jc w:val="center"/>
            </w:pPr>
            <w:r w:rsidRPr="002340EE">
              <w:t>10</w:t>
            </w:r>
          </w:p>
        </w:tc>
        <w:tc>
          <w:tcPr>
            <w:tcW w:w="6120" w:type="dxa"/>
          </w:tcPr>
          <w:p w14:paraId="71DACDC1" w14:textId="77777777" w:rsidR="0025282A" w:rsidRPr="00CC3C82" w:rsidRDefault="0025282A" w:rsidP="00C037A6">
            <w:r w:rsidRPr="00E15B03">
              <w:rPr>
                <w:i/>
                <w:iCs/>
              </w:rPr>
              <w:t>Moving to Action</w:t>
            </w:r>
            <w:r>
              <w:t xml:space="preserve"> Outline </w:t>
            </w:r>
          </w:p>
        </w:tc>
      </w:tr>
      <w:tr w:rsidR="0025282A" w:rsidRPr="00CC3C82" w14:paraId="3D36DB25" w14:textId="77777777" w:rsidTr="00C037A6">
        <w:trPr>
          <w:jc w:val="center"/>
        </w:trPr>
        <w:tc>
          <w:tcPr>
            <w:tcW w:w="943" w:type="dxa"/>
          </w:tcPr>
          <w:p w14:paraId="1320CA85" w14:textId="77777777" w:rsidR="0025282A" w:rsidRPr="002340EE" w:rsidRDefault="0025282A" w:rsidP="00C037A6">
            <w:pPr>
              <w:jc w:val="center"/>
            </w:pPr>
            <w:r w:rsidRPr="002340EE">
              <w:t>11</w:t>
            </w:r>
          </w:p>
        </w:tc>
        <w:tc>
          <w:tcPr>
            <w:tcW w:w="6120" w:type="dxa"/>
          </w:tcPr>
          <w:p w14:paraId="6C05FFE5" w14:textId="77777777" w:rsidR="0025282A" w:rsidRPr="00CC3C82" w:rsidRDefault="0025282A" w:rsidP="00C037A6">
            <w:r>
              <w:t>PowerPoint for the ORS</w:t>
            </w:r>
          </w:p>
        </w:tc>
      </w:tr>
      <w:tr w:rsidR="002E2DEC" w:rsidRPr="00CC3C82" w14:paraId="4F58AD9A" w14:textId="77777777" w:rsidTr="00C037A6">
        <w:trPr>
          <w:jc w:val="center"/>
        </w:trPr>
        <w:tc>
          <w:tcPr>
            <w:tcW w:w="943" w:type="dxa"/>
          </w:tcPr>
          <w:p w14:paraId="60AC5D82" w14:textId="781F03BF" w:rsidR="002E2DEC" w:rsidRPr="002340EE" w:rsidRDefault="002E2DEC" w:rsidP="00C037A6">
            <w:pPr>
              <w:jc w:val="center"/>
            </w:pPr>
            <w:r>
              <w:t>11a</w:t>
            </w:r>
          </w:p>
        </w:tc>
        <w:tc>
          <w:tcPr>
            <w:tcW w:w="6120" w:type="dxa"/>
          </w:tcPr>
          <w:p w14:paraId="4F8C2AF4" w14:textId="06A919E0" w:rsidR="002E2DEC" w:rsidRDefault="002E2DEC" w:rsidP="00C037A6">
            <w:r>
              <w:t>PowerPoint Notes</w:t>
            </w:r>
          </w:p>
        </w:tc>
      </w:tr>
      <w:tr w:rsidR="0025282A" w:rsidRPr="00CC3C82" w14:paraId="418CD18F" w14:textId="77777777" w:rsidTr="00C037A6">
        <w:trPr>
          <w:jc w:val="center"/>
        </w:trPr>
        <w:tc>
          <w:tcPr>
            <w:tcW w:w="943" w:type="dxa"/>
          </w:tcPr>
          <w:p w14:paraId="7C81E418" w14:textId="77777777" w:rsidR="0025282A" w:rsidRPr="002340EE" w:rsidRDefault="0025282A" w:rsidP="00C037A6">
            <w:pPr>
              <w:jc w:val="center"/>
            </w:pPr>
            <w:r w:rsidRPr="002340EE">
              <w:t>12</w:t>
            </w:r>
          </w:p>
        </w:tc>
        <w:tc>
          <w:tcPr>
            <w:tcW w:w="6120" w:type="dxa"/>
          </w:tcPr>
          <w:p w14:paraId="1E185BC4" w14:textId="77777777" w:rsidR="0025282A" w:rsidRDefault="0025282A" w:rsidP="00C037A6">
            <w:r>
              <w:t>Toolkit Contents</w:t>
            </w:r>
          </w:p>
          <w:p w14:paraId="3A8954F3" w14:textId="277B4603" w:rsidR="0025282A" w:rsidRPr="00CC3C82" w:rsidRDefault="0025282A" w:rsidP="002E2DEC">
            <w:pPr>
              <w:pStyle w:val="ListParagraph"/>
              <w:numPr>
                <w:ilvl w:val="0"/>
                <w:numId w:val="5"/>
              </w:numPr>
            </w:pPr>
            <w:r>
              <w:t>Personal Action Plan</w:t>
            </w:r>
            <w:r w:rsidR="002E2DEC">
              <w:t xml:space="preserve">      </w:t>
            </w:r>
            <w:r w:rsidR="00EA1863">
              <w:t>b. District</w:t>
            </w:r>
            <w:r>
              <w:t xml:space="preserve"> Information</w:t>
            </w:r>
          </w:p>
        </w:tc>
      </w:tr>
      <w:tr w:rsidR="0025282A" w:rsidRPr="00CC3C82" w14:paraId="128E0DBD" w14:textId="77777777" w:rsidTr="00C037A6">
        <w:trPr>
          <w:jc w:val="center"/>
        </w:trPr>
        <w:tc>
          <w:tcPr>
            <w:tcW w:w="943" w:type="dxa"/>
          </w:tcPr>
          <w:p w14:paraId="52502846" w14:textId="77777777" w:rsidR="0025282A" w:rsidRPr="002340EE" w:rsidRDefault="0025282A" w:rsidP="00C037A6">
            <w:pPr>
              <w:jc w:val="center"/>
            </w:pPr>
            <w:r w:rsidRPr="002340EE">
              <w:t>13</w:t>
            </w:r>
          </w:p>
        </w:tc>
        <w:tc>
          <w:tcPr>
            <w:tcW w:w="6120" w:type="dxa"/>
          </w:tcPr>
          <w:p w14:paraId="6825F0A6" w14:textId="77777777" w:rsidR="0025282A" w:rsidRPr="00CC3C82" w:rsidRDefault="0025282A" w:rsidP="00C037A6">
            <w:r>
              <w:t>Instructions for an ORS Evaluation</w:t>
            </w:r>
          </w:p>
        </w:tc>
      </w:tr>
      <w:bookmarkEnd w:id="2"/>
    </w:tbl>
    <w:p w14:paraId="1534B979" w14:textId="77777777" w:rsidR="0025282A" w:rsidRDefault="0025282A" w:rsidP="00B94462">
      <w:pPr>
        <w:rPr>
          <w:b/>
          <w:bCs/>
          <w:u w:val="single"/>
        </w:rPr>
      </w:pPr>
    </w:p>
    <w:p w14:paraId="610D58B1" w14:textId="6DF0855E" w:rsidR="008E6449" w:rsidRDefault="008E6449" w:rsidP="00B94462">
      <w:pPr>
        <w:rPr>
          <w:b/>
          <w:bCs/>
        </w:rPr>
      </w:pPr>
      <w:r>
        <w:rPr>
          <w:b/>
          <w:bCs/>
        </w:rPr>
        <w:t>Personnel to present an ORS</w:t>
      </w:r>
    </w:p>
    <w:p w14:paraId="0AAF999A" w14:textId="3E96AB5B" w:rsidR="008E6449" w:rsidRDefault="008E6449" w:rsidP="008E6449">
      <w:pPr>
        <w:pStyle w:val="ListParagraph"/>
        <w:numPr>
          <w:ilvl w:val="0"/>
          <w:numId w:val="15"/>
        </w:numPr>
      </w:pPr>
      <w:r>
        <w:t>You, an Organizer</w:t>
      </w:r>
    </w:p>
    <w:p w14:paraId="159EA979" w14:textId="3803D3C8" w:rsidR="008E6449" w:rsidRDefault="008E6449" w:rsidP="008E6449">
      <w:pPr>
        <w:pStyle w:val="ListParagraph"/>
        <w:numPr>
          <w:ilvl w:val="0"/>
          <w:numId w:val="15"/>
        </w:numPr>
      </w:pPr>
      <w:r>
        <w:t>Panelists for Setting the Stage</w:t>
      </w:r>
    </w:p>
    <w:p w14:paraId="05E07B39" w14:textId="1BB08FF5" w:rsidR="008E6449" w:rsidRDefault="008E6449" w:rsidP="008E6449">
      <w:pPr>
        <w:pStyle w:val="ListParagraph"/>
        <w:numPr>
          <w:ilvl w:val="1"/>
          <w:numId w:val="15"/>
        </w:numPr>
      </w:pPr>
      <w:r>
        <w:t>Membership</w:t>
      </w:r>
    </w:p>
    <w:p w14:paraId="329CAEAF" w14:textId="5F8F57A2" w:rsidR="008E6449" w:rsidRDefault="008E6449" w:rsidP="008E6449">
      <w:pPr>
        <w:pStyle w:val="ListParagraph"/>
        <w:numPr>
          <w:ilvl w:val="1"/>
          <w:numId w:val="15"/>
        </w:numPr>
      </w:pPr>
      <w:r>
        <w:t>Public Image</w:t>
      </w:r>
    </w:p>
    <w:p w14:paraId="0DC44E99" w14:textId="74AA82E7" w:rsidR="008E6449" w:rsidRDefault="008E6449" w:rsidP="008E6449">
      <w:pPr>
        <w:pStyle w:val="ListParagraph"/>
        <w:numPr>
          <w:ilvl w:val="1"/>
          <w:numId w:val="15"/>
        </w:numPr>
      </w:pPr>
      <w:r>
        <w:t>The Rotary Foundation</w:t>
      </w:r>
    </w:p>
    <w:p w14:paraId="7A64436F" w14:textId="6D6F57FD" w:rsidR="008E6449" w:rsidRDefault="008E6449" w:rsidP="008E6449">
      <w:pPr>
        <w:pStyle w:val="ListParagraph"/>
        <w:numPr>
          <w:ilvl w:val="0"/>
          <w:numId w:val="15"/>
        </w:numPr>
      </w:pPr>
      <w:r>
        <w:t>Breakout Facilitators (one for every 6-8 attendees)</w:t>
      </w:r>
    </w:p>
    <w:p w14:paraId="04DB363E" w14:textId="05085B5E" w:rsidR="008E6449" w:rsidRDefault="008E6449" w:rsidP="008E6449">
      <w:pPr>
        <w:pStyle w:val="ListParagraph"/>
        <w:numPr>
          <w:ilvl w:val="0"/>
          <w:numId w:val="15"/>
        </w:numPr>
      </w:pPr>
      <w:r>
        <w:t>Plenary Facilitators (you or a designee, and one other</w:t>
      </w:r>
      <w:r w:rsidR="00AF76AD">
        <w:t xml:space="preserve"> as a Co-Plenary Facilitator</w:t>
      </w:r>
      <w:r>
        <w:t>)</w:t>
      </w:r>
    </w:p>
    <w:p w14:paraId="2A53DFA0" w14:textId="59FCACDA" w:rsidR="00D82274" w:rsidRDefault="00D82274" w:rsidP="00D82274">
      <w:pPr>
        <w:pStyle w:val="ListParagraph"/>
        <w:numPr>
          <w:ilvl w:val="0"/>
          <w:numId w:val="15"/>
        </w:numPr>
      </w:pPr>
      <w:r>
        <w:t xml:space="preserve">A </w:t>
      </w:r>
      <w:r w:rsidR="00D433C9">
        <w:t>S</w:t>
      </w:r>
      <w:r>
        <w:t xml:space="preserve">cribe for the </w:t>
      </w:r>
      <w:r w:rsidRPr="00D82274">
        <w:rPr>
          <w:i/>
          <w:iCs/>
        </w:rPr>
        <w:t>Sharing Ideas</w:t>
      </w:r>
      <w:r>
        <w:t xml:space="preserve"> </w:t>
      </w:r>
      <w:r w:rsidR="00D433C9">
        <w:t>debriefings</w:t>
      </w:r>
      <w:r>
        <w:t xml:space="preserve"> and </w:t>
      </w:r>
      <w:r w:rsidRPr="00D82274">
        <w:rPr>
          <w:i/>
          <w:iCs/>
        </w:rPr>
        <w:t>Moving to Action</w:t>
      </w:r>
    </w:p>
    <w:p w14:paraId="2DDD6908" w14:textId="2B70869B" w:rsidR="008E6449" w:rsidRDefault="008E6449" w:rsidP="00472C42">
      <w:pPr>
        <w:pStyle w:val="ListParagraph"/>
        <w:numPr>
          <w:ilvl w:val="0"/>
          <w:numId w:val="15"/>
        </w:numPr>
      </w:pPr>
      <w:r>
        <w:t>Your DG</w:t>
      </w:r>
    </w:p>
    <w:p w14:paraId="5331F789" w14:textId="77777777" w:rsidR="008E6449" w:rsidRDefault="008E6449" w:rsidP="00B94462"/>
    <w:p w14:paraId="75EE86A5" w14:textId="221322FD" w:rsidR="00B94462" w:rsidRPr="0025282A" w:rsidRDefault="00B94462" w:rsidP="00B94462">
      <w:pPr>
        <w:rPr>
          <w:b/>
          <w:bCs/>
        </w:rPr>
      </w:pPr>
      <w:r w:rsidRPr="0025282A">
        <w:rPr>
          <w:b/>
          <w:bCs/>
        </w:rPr>
        <w:t xml:space="preserve">Outline of </w:t>
      </w:r>
      <w:r w:rsidRPr="0025282A">
        <w:rPr>
          <w:b/>
          <w:bCs/>
          <w:i/>
          <w:iCs/>
        </w:rPr>
        <w:t>Setting the Stage</w:t>
      </w:r>
      <w:r w:rsidRPr="0025282A">
        <w:rPr>
          <w:b/>
          <w:bCs/>
        </w:rPr>
        <w:t xml:space="preserve"> </w:t>
      </w:r>
      <w:r w:rsidR="000A78B5">
        <w:rPr>
          <w:b/>
          <w:bCs/>
        </w:rPr>
        <w:t>S</w:t>
      </w:r>
      <w:r w:rsidRPr="0025282A">
        <w:rPr>
          <w:b/>
          <w:bCs/>
        </w:rPr>
        <w:t>egment</w:t>
      </w:r>
      <w:r w:rsidR="00BE7292">
        <w:rPr>
          <w:b/>
          <w:bCs/>
        </w:rPr>
        <w:t xml:space="preserve"> (25 minutes total)</w:t>
      </w:r>
    </w:p>
    <w:p w14:paraId="5AB07122" w14:textId="77777777" w:rsidR="00B94462" w:rsidRPr="00800A66" w:rsidRDefault="00B94462" w:rsidP="00B94462"/>
    <w:p w14:paraId="057D54C5" w14:textId="5FFED0AB" w:rsidR="00226D27" w:rsidRDefault="00226D27" w:rsidP="00B94462">
      <w:pPr>
        <w:pStyle w:val="ListParagraph"/>
        <w:numPr>
          <w:ilvl w:val="0"/>
          <w:numId w:val="8"/>
        </w:numPr>
      </w:pPr>
      <w:r>
        <w:t>Welcome and DG Remarks (2 minutes)</w:t>
      </w:r>
    </w:p>
    <w:p w14:paraId="3DF115AB" w14:textId="246501EB" w:rsidR="00B94462" w:rsidRPr="00800A66" w:rsidRDefault="00B94462" w:rsidP="00B94462">
      <w:pPr>
        <w:pStyle w:val="ListParagraph"/>
        <w:numPr>
          <w:ilvl w:val="0"/>
          <w:numId w:val="8"/>
        </w:numPr>
      </w:pPr>
      <w:r w:rsidRPr="00800A66">
        <w:t>Organizer Overview of the Summit (</w:t>
      </w:r>
      <w:r w:rsidR="00E20680" w:rsidRPr="00800A66">
        <w:t>3</w:t>
      </w:r>
      <w:r w:rsidR="00226D27">
        <w:t xml:space="preserve"> minutes</w:t>
      </w:r>
      <w:r w:rsidRPr="00800A66">
        <w:t xml:space="preserve">) </w:t>
      </w:r>
      <w:r w:rsidR="00226D27">
        <w:br/>
      </w:r>
    </w:p>
    <w:p w14:paraId="195B324C" w14:textId="79B20DDC" w:rsidR="00226D27" w:rsidRDefault="00B94462" w:rsidP="00226D27">
      <w:pPr>
        <w:pStyle w:val="ListParagraph"/>
        <w:numPr>
          <w:ilvl w:val="0"/>
          <w:numId w:val="9"/>
        </w:numPr>
      </w:pPr>
      <w:r w:rsidRPr="00800A66">
        <w:t xml:space="preserve">Show slide of Outcomes </w:t>
      </w:r>
      <w:r w:rsidR="003531A6" w:rsidRPr="00800A66">
        <w:t xml:space="preserve">(Slide 2) </w:t>
      </w:r>
      <w:r w:rsidRPr="00800A66">
        <w:t>and note each Outcome, as listed here:</w:t>
      </w:r>
    </w:p>
    <w:p w14:paraId="22D7FA01" w14:textId="2232D98E" w:rsidR="00226D27" w:rsidRPr="00786FF8" w:rsidRDefault="00226D27" w:rsidP="008B1400">
      <w:pPr>
        <w:tabs>
          <w:tab w:val="left" w:pos="9900"/>
        </w:tabs>
        <w:ind w:left="1170"/>
      </w:pPr>
      <w:r>
        <w:t>As a p</w:t>
      </w:r>
      <w:r w:rsidRPr="00786FF8">
        <w:t xml:space="preserve">articipant </w:t>
      </w:r>
      <w:r>
        <w:t xml:space="preserve">you </w:t>
      </w:r>
      <w:r w:rsidRPr="00786FF8">
        <w:t>will:</w:t>
      </w:r>
      <w:r>
        <w:br/>
      </w:r>
      <w:r w:rsidRPr="00786FF8">
        <w:t xml:space="preserve">Be </w:t>
      </w:r>
      <w:r>
        <w:t xml:space="preserve">excited </w:t>
      </w:r>
      <w:r w:rsidRPr="00786FF8">
        <w:t>to Serve to Change Lives.</w:t>
      </w:r>
    </w:p>
    <w:p w14:paraId="529ECC82" w14:textId="77777777" w:rsidR="00226D27" w:rsidRPr="00786FF8" w:rsidRDefault="00226D27" w:rsidP="00226D27">
      <w:pPr>
        <w:pStyle w:val="ListParagraph"/>
        <w:numPr>
          <w:ilvl w:val="1"/>
          <w:numId w:val="6"/>
        </w:numPr>
        <w:tabs>
          <w:tab w:val="left" w:pos="9900"/>
        </w:tabs>
        <w:ind w:left="1800"/>
      </w:pPr>
      <w:r w:rsidRPr="00786FF8">
        <w:t>Be inspired and ready to tell the stories of what is accomplished because of Rotary and The Rotary Foundation.</w:t>
      </w:r>
    </w:p>
    <w:p w14:paraId="31187064" w14:textId="77777777" w:rsidR="00226D27" w:rsidRPr="00786FF8" w:rsidRDefault="00226D27" w:rsidP="00226D27">
      <w:pPr>
        <w:pStyle w:val="ListParagraph"/>
        <w:numPr>
          <w:ilvl w:val="1"/>
          <w:numId w:val="6"/>
        </w:numPr>
        <w:tabs>
          <w:tab w:val="left" w:pos="9900"/>
        </w:tabs>
        <w:ind w:left="1800"/>
        <w:rPr>
          <w:bCs/>
          <w:iCs/>
        </w:rPr>
      </w:pPr>
      <w:r w:rsidRPr="00786FF8">
        <w:t>Understand</w:t>
      </w:r>
      <w:r>
        <w:t xml:space="preserve"> </w:t>
      </w:r>
      <w:r w:rsidRPr="00786FF8">
        <w:t xml:space="preserve">and be </w:t>
      </w:r>
      <w:r>
        <w:t xml:space="preserve">ready </w:t>
      </w:r>
      <w:r w:rsidRPr="00786FF8">
        <w:t xml:space="preserve">to share “What’s in it for me </w:t>
      </w:r>
      <w:r>
        <w:t xml:space="preserve">and others </w:t>
      </w:r>
      <w:r w:rsidRPr="00786FF8">
        <w:t>because of Rotary</w:t>
      </w:r>
      <w:r>
        <w:t>.</w:t>
      </w:r>
      <w:r w:rsidRPr="00786FF8">
        <w:t xml:space="preserve">” </w:t>
      </w:r>
    </w:p>
    <w:p w14:paraId="119C8C04" w14:textId="77777777" w:rsidR="00226D27" w:rsidRPr="00786FF8" w:rsidRDefault="00226D27" w:rsidP="00226D27">
      <w:pPr>
        <w:pStyle w:val="ListParagraph"/>
        <w:numPr>
          <w:ilvl w:val="1"/>
          <w:numId w:val="6"/>
        </w:numPr>
        <w:tabs>
          <w:tab w:val="left" w:pos="9900"/>
        </w:tabs>
        <w:ind w:left="1800"/>
        <w:rPr>
          <w:bCs/>
          <w:iCs/>
        </w:rPr>
      </w:pPr>
      <w:r w:rsidRPr="00786FF8">
        <w:t xml:space="preserve">Be inspired </w:t>
      </w:r>
      <w:r>
        <w:t xml:space="preserve">and </w:t>
      </w:r>
      <w:r w:rsidRPr="00786FF8">
        <w:t>act to increase Rotary’s impact and reach in their communities and beyond.</w:t>
      </w:r>
    </w:p>
    <w:p w14:paraId="3DB42735" w14:textId="77777777" w:rsidR="00226D27" w:rsidRPr="00B87047" w:rsidRDefault="00226D27" w:rsidP="00226D27">
      <w:pPr>
        <w:pStyle w:val="ListParagraph"/>
        <w:numPr>
          <w:ilvl w:val="1"/>
          <w:numId w:val="6"/>
        </w:numPr>
        <w:tabs>
          <w:tab w:val="left" w:pos="9900"/>
        </w:tabs>
        <w:ind w:left="1800"/>
        <w:jc w:val="both"/>
      </w:pPr>
      <w:r w:rsidRPr="00B87047">
        <w:rPr>
          <w:bCs/>
          <w:iCs/>
        </w:rPr>
        <w:t>Understand and support club efforts to increase member engagement.</w:t>
      </w:r>
    </w:p>
    <w:p w14:paraId="4350E71B" w14:textId="2434598C" w:rsidR="00226D27" w:rsidRPr="00B87047" w:rsidRDefault="00226D27" w:rsidP="00226D27">
      <w:pPr>
        <w:pStyle w:val="ListParagraph"/>
        <w:numPr>
          <w:ilvl w:val="1"/>
          <w:numId w:val="6"/>
        </w:numPr>
        <w:tabs>
          <w:tab w:val="left" w:pos="9900"/>
        </w:tabs>
        <w:ind w:left="1800"/>
        <w:jc w:val="both"/>
      </w:pPr>
      <w:r w:rsidRPr="00B87047">
        <w:rPr>
          <w:bCs/>
          <w:iCs/>
        </w:rPr>
        <w:t xml:space="preserve">Appreciate and support the work of </w:t>
      </w:r>
      <w:r>
        <w:rPr>
          <w:bCs/>
          <w:iCs/>
        </w:rPr>
        <w:t>your</w:t>
      </w:r>
      <w:r w:rsidRPr="00B87047">
        <w:rPr>
          <w:bCs/>
          <w:iCs/>
        </w:rPr>
        <w:t xml:space="preserve"> club in increasing adaptability.</w:t>
      </w:r>
    </w:p>
    <w:p w14:paraId="12DE0239" w14:textId="77777777" w:rsidR="00226D27" w:rsidRDefault="00226D27" w:rsidP="00E401A9">
      <w:pPr>
        <w:pStyle w:val="ListParagraph"/>
        <w:ind w:left="2880"/>
        <w:rPr>
          <w:sz w:val="22"/>
          <w:szCs w:val="22"/>
          <w:u w:val="single"/>
        </w:rPr>
      </w:pPr>
    </w:p>
    <w:p w14:paraId="240DA861" w14:textId="7BBD9215" w:rsidR="00E401A9" w:rsidRPr="00E401A9" w:rsidRDefault="00B94462" w:rsidP="00E401A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2F505E">
        <w:rPr>
          <w:sz w:val="23"/>
          <w:szCs w:val="23"/>
        </w:rPr>
        <w:t>Note t</w:t>
      </w:r>
      <w:r>
        <w:rPr>
          <w:sz w:val="23"/>
          <w:szCs w:val="23"/>
        </w:rPr>
        <w:t xml:space="preserve">he </w:t>
      </w:r>
      <w:r w:rsidRPr="002F505E">
        <w:rPr>
          <w:sz w:val="23"/>
          <w:szCs w:val="23"/>
        </w:rPr>
        <w:t xml:space="preserve">Toolkits </w:t>
      </w:r>
      <w:r>
        <w:rPr>
          <w:sz w:val="23"/>
          <w:szCs w:val="23"/>
        </w:rPr>
        <w:t>for each attendee and the contents of the Toolkit.</w:t>
      </w:r>
    </w:p>
    <w:p w14:paraId="30820CC2" w14:textId="6B0C0D04" w:rsidR="00B245A8" w:rsidRPr="002F505E" w:rsidRDefault="003531A6" w:rsidP="00B94462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B245A8">
        <w:rPr>
          <w:sz w:val="23"/>
          <w:szCs w:val="23"/>
        </w:rPr>
        <w:t xml:space="preserve">eview the content of the Personal Action Plan, </w:t>
      </w:r>
      <w:r>
        <w:rPr>
          <w:sz w:val="23"/>
          <w:szCs w:val="23"/>
        </w:rPr>
        <w:t xml:space="preserve">Doc 12a, </w:t>
      </w:r>
      <w:r w:rsidR="00B245A8">
        <w:rPr>
          <w:sz w:val="23"/>
          <w:szCs w:val="23"/>
        </w:rPr>
        <w:t>and encourage attendees to use it to record ideas throughout the Summit.</w:t>
      </w:r>
    </w:p>
    <w:p w14:paraId="0648170F" w14:textId="6541A158" w:rsidR="00B94462" w:rsidRPr="003531A6" w:rsidRDefault="00B94462" w:rsidP="00B94462">
      <w:pPr>
        <w:pStyle w:val="ListParagraph"/>
        <w:numPr>
          <w:ilvl w:val="0"/>
          <w:numId w:val="3"/>
        </w:numPr>
        <w:rPr>
          <w:iCs/>
          <w:sz w:val="23"/>
          <w:szCs w:val="23"/>
        </w:rPr>
      </w:pPr>
      <w:r w:rsidRPr="002F505E">
        <w:rPr>
          <w:sz w:val="23"/>
          <w:szCs w:val="23"/>
        </w:rPr>
        <w:t>On the screen, show the One Rotary slide</w:t>
      </w:r>
      <w:r w:rsidR="00800A66">
        <w:rPr>
          <w:sz w:val="23"/>
          <w:szCs w:val="23"/>
        </w:rPr>
        <w:t>s</w:t>
      </w:r>
      <w:r w:rsidRPr="002F505E">
        <w:rPr>
          <w:sz w:val="23"/>
          <w:szCs w:val="23"/>
        </w:rPr>
        <w:t xml:space="preserve"> – </w:t>
      </w:r>
      <w:r w:rsidRPr="003531A6">
        <w:rPr>
          <w:iCs/>
          <w:sz w:val="23"/>
          <w:szCs w:val="23"/>
        </w:rPr>
        <w:t>Slide</w:t>
      </w:r>
      <w:r w:rsidR="00800A66">
        <w:rPr>
          <w:iCs/>
          <w:sz w:val="23"/>
          <w:szCs w:val="23"/>
        </w:rPr>
        <w:t>s</w:t>
      </w:r>
      <w:r w:rsidRPr="003531A6">
        <w:rPr>
          <w:iCs/>
          <w:sz w:val="23"/>
          <w:szCs w:val="23"/>
        </w:rPr>
        <w:t xml:space="preserve"> </w:t>
      </w:r>
      <w:r w:rsidR="00E20680" w:rsidRPr="003531A6">
        <w:rPr>
          <w:iCs/>
          <w:sz w:val="23"/>
          <w:szCs w:val="23"/>
        </w:rPr>
        <w:t>3</w:t>
      </w:r>
      <w:r w:rsidR="000D1341">
        <w:rPr>
          <w:iCs/>
          <w:sz w:val="23"/>
          <w:szCs w:val="23"/>
        </w:rPr>
        <w:t xml:space="preserve"> through 10</w:t>
      </w:r>
      <w:r w:rsidR="00800A66">
        <w:rPr>
          <w:iCs/>
          <w:sz w:val="23"/>
          <w:szCs w:val="23"/>
        </w:rPr>
        <w:t xml:space="preserve"> </w:t>
      </w:r>
      <w:r w:rsidR="00B245A8" w:rsidRPr="003531A6">
        <w:rPr>
          <w:iCs/>
          <w:sz w:val="23"/>
          <w:szCs w:val="23"/>
        </w:rPr>
        <w:t>i</w:t>
      </w:r>
      <w:r w:rsidRPr="003531A6">
        <w:rPr>
          <w:iCs/>
          <w:sz w:val="23"/>
          <w:szCs w:val="23"/>
        </w:rPr>
        <w:t>n the PowerPoint Set, Doc 11</w:t>
      </w:r>
    </w:p>
    <w:p w14:paraId="77A97412" w14:textId="31A19C71" w:rsidR="00B94462" w:rsidRPr="000C0569" w:rsidRDefault="00B94462" w:rsidP="00B94462">
      <w:pPr>
        <w:pStyle w:val="ListParagraph"/>
        <w:numPr>
          <w:ilvl w:val="0"/>
          <w:numId w:val="3"/>
        </w:numPr>
      </w:pPr>
      <w:r w:rsidRPr="000C0569">
        <w:rPr>
          <w:iCs/>
          <w:sz w:val="23"/>
          <w:szCs w:val="23"/>
        </w:rPr>
        <w:t>Explain how an Event Evaluation (Doc 13) will be done and encourage them to make evaluative notes throughout the Summit</w:t>
      </w:r>
      <w:r>
        <w:rPr>
          <w:iCs/>
          <w:sz w:val="23"/>
          <w:szCs w:val="23"/>
        </w:rPr>
        <w:t>.</w:t>
      </w:r>
    </w:p>
    <w:p w14:paraId="5ADD0300" w14:textId="77777777" w:rsidR="00B94462" w:rsidRPr="000C0569" w:rsidRDefault="00B94462" w:rsidP="00B94462">
      <w:pPr>
        <w:ind w:left="450"/>
      </w:pPr>
    </w:p>
    <w:p w14:paraId="2AF753D2" w14:textId="1F6CE28D" w:rsidR="00800A66" w:rsidRDefault="00800A66" w:rsidP="00B94462">
      <w:pPr>
        <w:numPr>
          <w:ilvl w:val="0"/>
          <w:numId w:val="8"/>
        </w:numPr>
        <w:contextualSpacing/>
      </w:pPr>
      <w:r>
        <w:t>The ORS Pane</w:t>
      </w:r>
      <w:r w:rsidR="0025282A">
        <w:t>l</w:t>
      </w:r>
      <w:r w:rsidR="00226D27">
        <w:t xml:space="preserve"> (18 minutes)</w:t>
      </w:r>
      <w:r w:rsidR="000C7AE5">
        <w:t xml:space="preserve"> – Show slide </w:t>
      </w:r>
      <w:r w:rsidR="00EA1863">
        <w:t>11.</w:t>
      </w:r>
    </w:p>
    <w:p w14:paraId="13F73400" w14:textId="77777777" w:rsidR="0025282A" w:rsidRDefault="00800A66" w:rsidP="0025282A">
      <w:pPr>
        <w:numPr>
          <w:ilvl w:val="1"/>
          <w:numId w:val="8"/>
        </w:numPr>
        <w:contextualSpacing/>
      </w:pPr>
      <w:r>
        <w:t>You (or your designee)</w:t>
      </w:r>
      <w:r w:rsidR="0025282A">
        <w:t xml:space="preserve"> and the following district leaders or their designees: </w:t>
      </w:r>
      <w:r>
        <w:t xml:space="preserve">Membership Chair, Public Image Chair, and Rotary Foundation </w:t>
      </w:r>
      <w:r w:rsidR="0025282A">
        <w:t>Committee</w:t>
      </w:r>
      <w:r>
        <w:t xml:space="preserve"> Chair.</w:t>
      </w:r>
    </w:p>
    <w:p w14:paraId="6BC8F0C3" w14:textId="36C210B3" w:rsidR="00B94462" w:rsidRPr="000C0569" w:rsidRDefault="00800A66" w:rsidP="0025282A">
      <w:pPr>
        <w:numPr>
          <w:ilvl w:val="1"/>
          <w:numId w:val="8"/>
        </w:numPr>
        <w:contextualSpacing/>
      </w:pPr>
      <w:r>
        <w:t xml:space="preserve">Doc 7 </w:t>
      </w:r>
      <w:r w:rsidR="00226D27">
        <w:t>describes the conce</w:t>
      </w:r>
      <w:r w:rsidR="000C7AE5">
        <w:t>p</w:t>
      </w:r>
      <w:r w:rsidR="00226D27">
        <w:t>t of this panel and an outline of an introduction of the panel, and the</w:t>
      </w:r>
      <w:r>
        <w:t xml:space="preserve"> questions for the panel.</w:t>
      </w:r>
      <w:r w:rsidR="0025282A">
        <w:br/>
      </w:r>
    </w:p>
    <w:p w14:paraId="16C959E9" w14:textId="24BAEEEA" w:rsidR="00B94462" w:rsidRDefault="00B94462" w:rsidP="001A0792">
      <w:pPr>
        <w:numPr>
          <w:ilvl w:val="0"/>
          <w:numId w:val="8"/>
        </w:numPr>
        <w:contextualSpacing/>
      </w:pPr>
      <w:r w:rsidRPr="000C0569">
        <w:t xml:space="preserve">Organizer “What’s next!” </w:t>
      </w:r>
      <w:r w:rsidR="001A0792">
        <w:t xml:space="preserve">– the transition to </w:t>
      </w:r>
      <w:r w:rsidR="001A0792" w:rsidRPr="001A0792">
        <w:rPr>
          <w:i/>
          <w:iCs/>
        </w:rPr>
        <w:t>Sharing Ideas</w:t>
      </w:r>
      <w:r w:rsidR="001A0792">
        <w:t xml:space="preserve"> and </w:t>
      </w:r>
      <w:r w:rsidR="001A0792" w:rsidRPr="001A0792">
        <w:rPr>
          <w:i/>
          <w:iCs/>
        </w:rPr>
        <w:t>Moving to Action</w:t>
      </w:r>
      <w:r w:rsidR="001A0792">
        <w:t xml:space="preserve"> </w:t>
      </w:r>
      <w:r w:rsidRPr="000C0569">
        <w:t>(2</w:t>
      </w:r>
      <w:r w:rsidR="001A0792">
        <w:t xml:space="preserve"> minutes</w:t>
      </w:r>
      <w:r w:rsidRPr="000C0569">
        <w:t>)</w:t>
      </w:r>
    </w:p>
    <w:p w14:paraId="458AF6DE" w14:textId="063EB3ED" w:rsidR="00B94462" w:rsidRPr="000C0569" w:rsidRDefault="00B94462" w:rsidP="00B94462">
      <w:pPr>
        <w:pStyle w:val="ListParagraph"/>
        <w:numPr>
          <w:ilvl w:val="0"/>
          <w:numId w:val="10"/>
        </w:numPr>
      </w:pPr>
      <w:r>
        <w:t>Explain the Sharing Ideas segment and the Moving to Action segment and give any instructions that participants and facilitators will need.</w:t>
      </w:r>
    </w:p>
    <w:p w14:paraId="7F2D7777" w14:textId="77777777" w:rsidR="00B94462" w:rsidRPr="000C0569" w:rsidRDefault="00B94462" w:rsidP="00B94462">
      <w:pPr>
        <w:rPr>
          <w:sz w:val="23"/>
          <w:szCs w:val="23"/>
        </w:rPr>
      </w:pPr>
    </w:p>
    <w:p w14:paraId="0E4D01C0" w14:textId="2223D76F" w:rsidR="00B94462" w:rsidRPr="00207B1F" w:rsidRDefault="00B94462" w:rsidP="00B94462">
      <w:pPr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 xml:space="preserve">Segment 2 – </w:t>
      </w:r>
      <w:r w:rsidRPr="000C0569">
        <w:rPr>
          <w:b/>
          <w:i/>
          <w:sz w:val="23"/>
          <w:szCs w:val="23"/>
          <w:u w:val="single"/>
        </w:rPr>
        <w:t>Sharing Ideas</w:t>
      </w:r>
      <w:r w:rsidRPr="000C0569">
        <w:rPr>
          <w:sz w:val="23"/>
          <w:szCs w:val="23"/>
        </w:rPr>
        <w:t xml:space="preserve"> </w:t>
      </w:r>
      <w:r w:rsidRPr="00207B1F">
        <w:rPr>
          <w:b/>
          <w:bCs/>
          <w:sz w:val="23"/>
          <w:szCs w:val="23"/>
        </w:rPr>
        <w:t>(</w:t>
      </w:r>
      <w:r w:rsidR="00E57AF9">
        <w:rPr>
          <w:b/>
          <w:bCs/>
          <w:sz w:val="23"/>
          <w:szCs w:val="23"/>
        </w:rPr>
        <w:t>95</w:t>
      </w:r>
      <w:r w:rsidRPr="00207B1F">
        <w:rPr>
          <w:b/>
          <w:bCs/>
          <w:sz w:val="23"/>
          <w:szCs w:val="23"/>
        </w:rPr>
        <w:t xml:space="preserve"> minutes</w:t>
      </w:r>
      <w:r w:rsidR="00E57AF9">
        <w:rPr>
          <w:b/>
          <w:bCs/>
          <w:sz w:val="23"/>
          <w:szCs w:val="23"/>
        </w:rPr>
        <w:t xml:space="preserve">, including a </w:t>
      </w:r>
      <w:r w:rsidR="00D157AA">
        <w:rPr>
          <w:b/>
          <w:bCs/>
          <w:sz w:val="23"/>
          <w:szCs w:val="23"/>
        </w:rPr>
        <w:t>5-minute</w:t>
      </w:r>
      <w:r w:rsidR="00E57AF9">
        <w:rPr>
          <w:b/>
          <w:bCs/>
          <w:sz w:val="23"/>
          <w:szCs w:val="23"/>
        </w:rPr>
        <w:t xml:space="preserve"> break and two 15-minutes debriefing sessions</w:t>
      </w:r>
      <w:r w:rsidRPr="00207B1F">
        <w:rPr>
          <w:b/>
          <w:bCs/>
          <w:sz w:val="23"/>
          <w:szCs w:val="23"/>
        </w:rPr>
        <w:t>)</w:t>
      </w:r>
      <w:r w:rsidR="000C7AE5">
        <w:rPr>
          <w:b/>
          <w:bCs/>
          <w:sz w:val="23"/>
          <w:szCs w:val="23"/>
        </w:rPr>
        <w:t xml:space="preserve"> – </w:t>
      </w:r>
      <w:r w:rsidR="000C7AE5" w:rsidRPr="000C7AE5">
        <w:rPr>
          <w:sz w:val="23"/>
          <w:szCs w:val="23"/>
        </w:rPr>
        <w:t xml:space="preserve">Show slide </w:t>
      </w:r>
      <w:r w:rsidR="00EA1863" w:rsidRPr="000C7AE5">
        <w:rPr>
          <w:sz w:val="23"/>
          <w:szCs w:val="23"/>
        </w:rPr>
        <w:t>12.</w:t>
      </w:r>
    </w:p>
    <w:p w14:paraId="3B48DD6B" w14:textId="77777777" w:rsidR="00B94462" w:rsidRPr="000C0569" w:rsidRDefault="00B94462" w:rsidP="00B94462">
      <w:pPr>
        <w:rPr>
          <w:sz w:val="23"/>
          <w:szCs w:val="23"/>
        </w:rPr>
      </w:pPr>
    </w:p>
    <w:p w14:paraId="75633453" w14:textId="29D990F3" w:rsidR="00B94462" w:rsidRPr="00BE7292" w:rsidRDefault="00B94462" w:rsidP="00B94462">
      <w:pPr>
        <w:rPr>
          <w:i/>
        </w:rPr>
      </w:pPr>
      <w:r w:rsidRPr="00BE7292">
        <w:t>Small group facilitated</w:t>
      </w:r>
      <w:r w:rsidRPr="00E57AF9">
        <w:rPr>
          <w:iCs/>
        </w:rPr>
        <w:t xml:space="preserve"> </w:t>
      </w:r>
      <w:r w:rsidR="00D157AA">
        <w:rPr>
          <w:iCs/>
        </w:rPr>
        <w:t>d</w:t>
      </w:r>
      <w:r w:rsidRPr="00E57AF9">
        <w:rPr>
          <w:iCs/>
        </w:rPr>
        <w:t>iscussion</w:t>
      </w:r>
    </w:p>
    <w:p w14:paraId="79DB47EA" w14:textId="77777777" w:rsidR="00B94462" w:rsidRPr="00BE7292" w:rsidRDefault="00B94462" w:rsidP="00B94462">
      <w:pPr>
        <w:rPr>
          <w:i/>
        </w:rPr>
      </w:pPr>
    </w:p>
    <w:p w14:paraId="6C62CE45" w14:textId="5780EBA2" w:rsidR="00B94462" w:rsidRPr="00BE7292" w:rsidRDefault="00AF76AD" w:rsidP="00B94462">
      <w:pPr>
        <w:rPr>
          <w:iCs/>
        </w:rPr>
      </w:pPr>
      <w:r>
        <w:rPr>
          <w:iCs/>
        </w:rPr>
        <w:t xml:space="preserve">See </w:t>
      </w:r>
      <w:r w:rsidR="00B94462" w:rsidRPr="00BE7292">
        <w:rPr>
          <w:iCs/>
        </w:rPr>
        <w:t>Doc 8 for Breakout Facilitators</w:t>
      </w:r>
      <w:r>
        <w:rPr>
          <w:iCs/>
        </w:rPr>
        <w:t xml:space="preserve"> and </w:t>
      </w:r>
      <w:r w:rsidRPr="00BE7292">
        <w:rPr>
          <w:iCs/>
        </w:rPr>
        <w:t>Doc 9 for participants</w:t>
      </w:r>
      <w:r>
        <w:rPr>
          <w:iCs/>
        </w:rPr>
        <w:t>.</w:t>
      </w:r>
    </w:p>
    <w:p w14:paraId="25902D6C" w14:textId="77777777" w:rsidR="00B94462" w:rsidRDefault="00B94462" w:rsidP="00B94462">
      <w:pPr>
        <w:rPr>
          <w:u w:val="single"/>
        </w:rPr>
      </w:pPr>
    </w:p>
    <w:p w14:paraId="345EEC61" w14:textId="77777777" w:rsidR="007C7DFD" w:rsidRDefault="007C7DFD" w:rsidP="007C7DFD">
      <w:r w:rsidRPr="000842B8">
        <w:t xml:space="preserve">It is strongly recommended that </w:t>
      </w:r>
      <w:r>
        <w:t xml:space="preserve">the </w:t>
      </w:r>
      <w:r w:rsidRPr="000842B8">
        <w:t>D</w:t>
      </w:r>
      <w:r>
        <w:t xml:space="preserve">istrict </w:t>
      </w:r>
      <w:r w:rsidRPr="000842B8">
        <w:t>G</w:t>
      </w:r>
      <w:r>
        <w:t>overnor</w:t>
      </w:r>
      <w:r w:rsidRPr="000842B8">
        <w:t xml:space="preserve"> and future D</w:t>
      </w:r>
      <w:r>
        <w:t xml:space="preserve">istrict </w:t>
      </w:r>
      <w:r w:rsidRPr="000842B8">
        <w:t>G</w:t>
      </w:r>
      <w:r>
        <w:t>overnor</w:t>
      </w:r>
      <w:r w:rsidRPr="000842B8">
        <w:t xml:space="preserve">s not be used as </w:t>
      </w:r>
      <w:r>
        <w:t>Breakout F</w:t>
      </w:r>
      <w:r w:rsidRPr="000842B8">
        <w:t xml:space="preserve">acilitators and that they not be in </w:t>
      </w:r>
      <w:r>
        <w:t>discussion g</w:t>
      </w:r>
      <w:r w:rsidRPr="000842B8">
        <w:t>roups as participants.</w:t>
      </w:r>
      <w:r>
        <w:t xml:space="preserve"> Rather, they should be in attendance </w:t>
      </w:r>
      <w:r w:rsidRPr="000842B8">
        <w:t xml:space="preserve">to observe, to listen, and to be resources as needed.  </w:t>
      </w:r>
    </w:p>
    <w:p w14:paraId="4745044E" w14:textId="77777777" w:rsidR="007C7DFD" w:rsidRDefault="007C7DFD" w:rsidP="007C7DFD"/>
    <w:p w14:paraId="478F1091" w14:textId="389F030E" w:rsidR="007C7DFD" w:rsidRDefault="007C7DFD" w:rsidP="007C7DFD">
      <w:r>
        <w:t>During this segment you or someone you designate should periodically announce the remaining time in 15-minute increments, except during the last 15 minutes doing so at the 10, 5, 2, and 1-minute marks.</w:t>
      </w:r>
    </w:p>
    <w:p w14:paraId="576726A4" w14:textId="77777777" w:rsidR="007C7DFD" w:rsidRDefault="007C7DFD" w:rsidP="00B94462"/>
    <w:p w14:paraId="00B24778" w14:textId="567B688F" w:rsidR="00D654F0" w:rsidRDefault="00B94462" w:rsidP="00B94462">
      <w:r>
        <w:t>Breakout facilitators will take the lead in this segment</w:t>
      </w:r>
      <w:r w:rsidR="00D654F0">
        <w:t>, which will have two breakout sessions</w:t>
      </w:r>
      <w:r>
        <w:t xml:space="preserve">. </w:t>
      </w:r>
      <w:r w:rsidRPr="00341423">
        <w:rPr>
          <w:b/>
          <w:bCs/>
        </w:rPr>
        <w:t>Training of facilitators is essential.</w:t>
      </w:r>
      <w:r>
        <w:t xml:space="preserve"> See the last page of this Organizer Guide for a checklist for Breakout Facilitator training.  </w:t>
      </w:r>
    </w:p>
    <w:p w14:paraId="27D8A79A" w14:textId="77777777" w:rsidR="00D654F0" w:rsidRDefault="00D654F0" w:rsidP="00B94462"/>
    <w:p w14:paraId="2756198D" w14:textId="77777777" w:rsidR="00D654F0" w:rsidRDefault="00D654F0" w:rsidP="00B94462">
      <w:r>
        <w:t xml:space="preserve">During each breakout session, ideas from the participants should be recorded as answers to questions and topics are discussed. </w:t>
      </w:r>
    </w:p>
    <w:p w14:paraId="65AE1020" w14:textId="5B25B430" w:rsidR="00D654F0" w:rsidRDefault="00D654F0" w:rsidP="00D654F0">
      <w:pPr>
        <w:pStyle w:val="ListParagraph"/>
        <w:numPr>
          <w:ilvl w:val="0"/>
          <w:numId w:val="21"/>
        </w:numPr>
      </w:pPr>
      <w:r>
        <w:t xml:space="preserve">For in-person meetings, this should be done on </w:t>
      </w:r>
      <w:r w:rsidR="002F2A0F">
        <w:t>easel (</w:t>
      </w:r>
      <w:r>
        <w:t>flip chart</w:t>
      </w:r>
      <w:r w:rsidR="002F2A0F">
        <w:t>)</w:t>
      </w:r>
      <w:r>
        <w:t xml:space="preserve"> pads, with the results later posted in the main meeting room</w:t>
      </w:r>
      <w:r w:rsidR="000A5151">
        <w:t xml:space="preserve"> so that participants in other groups can view them.</w:t>
      </w:r>
      <w:r w:rsidR="007C7DFD">
        <w:t xml:space="preserve">  </w:t>
      </w:r>
      <w:bookmarkStart w:id="3" w:name="_Hlk74915724"/>
      <w:r w:rsidR="007C7DFD">
        <w:t xml:space="preserve">This information can later be transcribed and provided to attendees.  </w:t>
      </w:r>
      <w:bookmarkStart w:id="4" w:name="_Hlk74915965"/>
      <w:r w:rsidR="007C7DFD">
        <w:t xml:space="preserve">You may also want to post it on your district website and/or send it to club </w:t>
      </w:r>
      <w:r w:rsidR="00AE40A5">
        <w:t xml:space="preserve">and district </w:t>
      </w:r>
      <w:r w:rsidR="007C7DFD">
        <w:t xml:space="preserve">leaders. </w:t>
      </w:r>
      <w:bookmarkEnd w:id="4"/>
    </w:p>
    <w:bookmarkEnd w:id="3"/>
    <w:p w14:paraId="4F0457FC" w14:textId="57164466" w:rsidR="007C7DFD" w:rsidRDefault="00D654F0" w:rsidP="00F83790">
      <w:pPr>
        <w:pStyle w:val="ListParagraph"/>
        <w:numPr>
          <w:ilvl w:val="0"/>
          <w:numId w:val="21"/>
        </w:numPr>
      </w:pPr>
      <w:r>
        <w:t xml:space="preserve">For online (virtual) meetings, typed results from each group should be submitted to you as the Organizer or to someone whom you designate. </w:t>
      </w:r>
      <w:r w:rsidR="000A5151">
        <w:t xml:space="preserve">The information from the various groups should then be </w:t>
      </w:r>
      <w:r w:rsidR="007C7DFD">
        <w:t>compiled as one document</w:t>
      </w:r>
      <w:r w:rsidR="000A5151">
        <w:t xml:space="preserve"> and shown to all in attendance.</w:t>
      </w:r>
      <w:r w:rsidR="007C7DFD">
        <w:t xml:space="preserve">  (</w:t>
      </w:r>
      <w:r w:rsidR="000A5151">
        <w:t xml:space="preserve">See page 4 of Doc </w:t>
      </w:r>
      <w:r w:rsidR="00D82274">
        <w:t>6</w:t>
      </w:r>
      <w:r w:rsidR="000A5151">
        <w:t>.)</w:t>
      </w:r>
      <w:r w:rsidR="007C7DFD">
        <w:t xml:space="preserve">   This information can later be provided to attendees via email. </w:t>
      </w:r>
      <w:r w:rsidR="00AE40A5">
        <w:t>You may also want to post it on your district website and/or send it to club and district leaders.</w:t>
      </w:r>
    </w:p>
    <w:p w14:paraId="12CFE831" w14:textId="77777777" w:rsidR="007C7DFD" w:rsidRDefault="007C7DFD" w:rsidP="007C7DFD">
      <w:pPr>
        <w:rPr>
          <w:highlight w:val="yellow"/>
        </w:rPr>
      </w:pPr>
    </w:p>
    <w:p w14:paraId="4A165AD6" w14:textId="77777777" w:rsidR="00AF76AD" w:rsidRDefault="007C7DFD" w:rsidP="007C7DFD">
      <w:r w:rsidRPr="00AE40A5">
        <w:t xml:space="preserve">At the end of each </w:t>
      </w:r>
      <w:r w:rsidRPr="00AE40A5">
        <w:rPr>
          <w:i/>
          <w:iCs/>
        </w:rPr>
        <w:t>Sharing Ideas</w:t>
      </w:r>
      <w:r w:rsidRPr="00AE40A5">
        <w:t xml:space="preserve"> breakout session, each attendee will be asked by the Breakout Facilitator to share </w:t>
      </w:r>
      <w:r w:rsidRPr="00AE40A5">
        <w:rPr>
          <w:i/>
          <w:iCs/>
        </w:rPr>
        <w:t>key ideas</w:t>
      </w:r>
      <w:r w:rsidRPr="00AE40A5">
        <w:t xml:space="preserve"> from the session. </w:t>
      </w:r>
    </w:p>
    <w:p w14:paraId="74DFAB1F" w14:textId="77777777" w:rsidR="00AF76AD" w:rsidRDefault="00AF76AD" w:rsidP="007C7DFD"/>
    <w:p w14:paraId="49293009" w14:textId="71422276" w:rsidR="007610CE" w:rsidRDefault="00AE40A5" w:rsidP="00B94462">
      <w:r>
        <w:t xml:space="preserve">Following </w:t>
      </w:r>
      <w:r w:rsidR="007C7DFD" w:rsidRPr="00AE40A5">
        <w:t>each breakout</w:t>
      </w:r>
      <w:r w:rsidR="00AF76AD">
        <w:t xml:space="preserve"> session,</w:t>
      </w:r>
      <w:r w:rsidR="007C7DFD" w:rsidRPr="00AE40A5">
        <w:t xml:space="preserve"> there will be a </w:t>
      </w:r>
      <w:r w:rsidR="00AF76AD">
        <w:t xml:space="preserve">15-minutes </w:t>
      </w:r>
      <w:r w:rsidR="007C7DFD" w:rsidRPr="00AE40A5">
        <w:t xml:space="preserve">debriefing session where all attendees will be present.  At that debriefing session, Breakout Facilitators or a volunteer from each group will be asked to share the </w:t>
      </w:r>
      <w:r w:rsidR="007C7DFD" w:rsidRPr="00AE40A5">
        <w:rPr>
          <w:i/>
          <w:iCs/>
        </w:rPr>
        <w:t>key ideas</w:t>
      </w:r>
      <w:r w:rsidR="007C7DFD" w:rsidRPr="00AE40A5">
        <w:t xml:space="preserve"> that were generated during the breakout. </w:t>
      </w:r>
      <w:r w:rsidR="00AF76AD">
        <w:t xml:space="preserve"> These d</w:t>
      </w:r>
      <w:r w:rsidR="00D157AA" w:rsidRPr="00AE40A5">
        <w:t xml:space="preserve">ebriefing sessions </w:t>
      </w:r>
      <w:r w:rsidR="00AF76AD">
        <w:t xml:space="preserve">will be </w:t>
      </w:r>
      <w:r>
        <w:t xml:space="preserve">led by you or your designee </w:t>
      </w:r>
      <w:r w:rsidR="00AF76AD">
        <w:t xml:space="preserve">as a Plenary Facilitator </w:t>
      </w:r>
      <w:r>
        <w:t xml:space="preserve">and a Co-Plenary Facilitator.  </w:t>
      </w:r>
      <w:bookmarkStart w:id="5" w:name="_Hlk74829115"/>
      <w:r w:rsidR="003A224B" w:rsidRPr="00AE40A5">
        <w:t>S</w:t>
      </w:r>
      <w:r w:rsidR="007610CE" w:rsidRPr="00AE40A5">
        <w:t xml:space="preserve">omeone </w:t>
      </w:r>
      <w:r w:rsidR="003E3EA3" w:rsidRPr="00AE40A5">
        <w:t>designated</w:t>
      </w:r>
      <w:r w:rsidR="007610CE" w:rsidRPr="00AE40A5">
        <w:t xml:space="preserve"> as a scribe will record those ideas, for in-person Summits on a</w:t>
      </w:r>
      <w:r w:rsidR="002F2A0F">
        <w:t>n easel</w:t>
      </w:r>
      <w:r w:rsidR="007610CE" w:rsidRPr="00AE40A5">
        <w:t xml:space="preserve"> </w:t>
      </w:r>
      <w:r w:rsidR="00AF76AD">
        <w:t xml:space="preserve">pad </w:t>
      </w:r>
      <w:r w:rsidR="007610CE" w:rsidRPr="00AE40A5">
        <w:t>and for virtual sessions in a typed document.</w:t>
      </w:r>
    </w:p>
    <w:p w14:paraId="098C5D82" w14:textId="68EBF048" w:rsidR="007610CE" w:rsidRDefault="007610CE" w:rsidP="00B94462"/>
    <w:bookmarkEnd w:id="5"/>
    <w:p w14:paraId="7E7BDD66" w14:textId="03F07394" w:rsidR="00B94462" w:rsidRDefault="00B94462" w:rsidP="00B94462">
      <w:pPr>
        <w:rPr>
          <w:iCs/>
          <w:u w:val="single"/>
        </w:rPr>
      </w:pPr>
    </w:p>
    <w:p w14:paraId="47B410E1" w14:textId="77777777" w:rsidR="00AE40A5" w:rsidRDefault="00AE40A5" w:rsidP="00B94462">
      <w:pPr>
        <w:rPr>
          <w:b/>
          <w:iCs/>
          <w:sz w:val="23"/>
          <w:szCs w:val="23"/>
          <w:u w:val="single"/>
        </w:rPr>
      </w:pPr>
    </w:p>
    <w:p w14:paraId="51B5CED7" w14:textId="77777777" w:rsidR="008B1400" w:rsidRDefault="008B1400" w:rsidP="00B94462">
      <w:pPr>
        <w:rPr>
          <w:b/>
          <w:iCs/>
          <w:sz w:val="23"/>
          <w:szCs w:val="23"/>
          <w:u w:val="single"/>
        </w:rPr>
      </w:pPr>
    </w:p>
    <w:p w14:paraId="70E991F4" w14:textId="13D0F0E2" w:rsidR="00B94462" w:rsidRPr="00962CDA" w:rsidRDefault="00B94462" w:rsidP="00B94462">
      <w:pPr>
        <w:rPr>
          <w:b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lastRenderedPageBreak/>
        <w:t xml:space="preserve">Segment 3 – </w:t>
      </w:r>
      <w:r w:rsidRPr="000C0569">
        <w:rPr>
          <w:b/>
          <w:i/>
          <w:sz w:val="23"/>
          <w:szCs w:val="23"/>
          <w:u w:val="single"/>
        </w:rPr>
        <w:t>Moving to Action</w:t>
      </w:r>
      <w:r w:rsidRPr="000C0569">
        <w:rPr>
          <w:sz w:val="23"/>
          <w:szCs w:val="23"/>
        </w:rPr>
        <w:t xml:space="preserve"> </w:t>
      </w:r>
      <w:r w:rsidRPr="00962CDA">
        <w:rPr>
          <w:b/>
          <w:bCs/>
          <w:sz w:val="23"/>
          <w:szCs w:val="23"/>
        </w:rPr>
        <w:t>(</w:t>
      </w:r>
      <w:r w:rsidR="00D157AA">
        <w:rPr>
          <w:b/>
          <w:bCs/>
          <w:sz w:val="23"/>
          <w:szCs w:val="23"/>
        </w:rPr>
        <w:t>15</w:t>
      </w:r>
      <w:r w:rsidRPr="00962CDA">
        <w:rPr>
          <w:b/>
          <w:bCs/>
          <w:sz w:val="23"/>
          <w:szCs w:val="23"/>
        </w:rPr>
        <w:t xml:space="preserve"> minutes)</w:t>
      </w:r>
    </w:p>
    <w:p w14:paraId="4B91403E" w14:textId="77777777" w:rsidR="00B94462" w:rsidRPr="000C0569" w:rsidRDefault="00B94462" w:rsidP="00B94462">
      <w:pPr>
        <w:rPr>
          <w:sz w:val="23"/>
          <w:szCs w:val="23"/>
        </w:rPr>
      </w:pPr>
    </w:p>
    <w:p w14:paraId="1E5A5514" w14:textId="6934AD9D" w:rsidR="00B94462" w:rsidRPr="00BE7292" w:rsidRDefault="002F2A0F" w:rsidP="00B94462">
      <w:bookmarkStart w:id="6" w:name="_Hlk73287173"/>
      <w:r>
        <w:t>This is a p</w:t>
      </w:r>
      <w:r w:rsidR="00B94462" w:rsidRPr="00BE7292">
        <w:t xml:space="preserve">lenary </w:t>
      </w:r>
      <w:r>
        <w:t xml:space="preserve">session </w:t>
      </w:r>
      <w:r w:rsidR="00B94462" w:rsidRPr="00BE7292">
        <w:t xml:space="preserve">facilitated discussion of the results of </w:t>
      </w:r>
      <w:r w:rsidR="00D157AA">
        <w:t>the ORS</w:t>
      </w:r>
      <w:r w:rsidR="00B94462" w:rsidRPr="00BE7292">
        <w:t xml:space="preserve">.  </w:t>
      </w:r>
      <w:r w:rsidR="00FC076E" w:rsidRPr="002F2A0F">
        <w:t>As noted earlier,</w:t>
      </w:r>
      <w:r w:rsidR="00FC076E">
        <w:t xml:space="preserve"> i</w:t>
      </w:r>
      <w:r w:rsidR="00B94462" w:rsidRPr="00BE7292">
        <w:t xml:space="preserve">t </w:t>
      </w:r>
      <w:r w:rsidR="00BE7292">
        <w:t xml:space="preserve">is </w:t>
      </w:r>
      <w:r w:rsidR="00B94462" w:rsidRPr="00BE7292">
        <w:t xml:space="preserve">recommended </w:t>
      </w:r>
      <w:r w:rsidR="00BE7292">
        <w:t xml:space="preserve">that </w:t>
      </w:r>
      <w:r w:rsidR="00B94462" w:rsidRPr="00BE7292">
        <w:t xml:space="preserve">the Organizer </w:t>
      </w:r>
      <w:r>
        <w:t xml:space="preserve">(or your designee) </w:t>
      </w:r>
      <w:r w:rsidR="00B94462" w:rsidRPr="00BE7292">
        <w:t>and one other experienced facilitator moderate this segment of the ORS.</w:t>
      </w:r>
    </w:p>
    <w:bookmarkEnd w:id="6"/>
    <w:p w14:paraId="0A7EAFD8" w14:textId="77777777" w:rsidR="00B94462" w:rsidRPr="00BE7292" w:rsidRDefault="00B94462" w:rsidP="00B94462"/>
    <w:p w14:paraId="392CA133" w14:textId="137C9B9A" w:rsidR="00B94462" w:rsidRPr="00BE7292" w:rsidRDefault="00B94462" w:rsidP="00B94462">
      <w:pPr>
        <w:rPr>
          <w:u w:val="single"/>
        </w:rPr>
      </w:pPr>
      <w:r w:rsidRPr="00BE7292">
        <w:t>Doc 10 provides a</w:t>
      </w:r>
      <w:r w:rsidR="002F2A0F">
        <w:t xml:space="preserve"> detailed</w:t>
      </w:r>
      <w:r w:rsidRPr="00BE7292">
        <w:t xml:space="preserve"> outline for this segment.</w:t>
      </w:r>
    </w:p>
    <w:p w14:paraId="0030F00E" w14:textId="77777777" w:rsidR="00B94462" w:rsidRPr="00BE7292" w:rsidRDefault="00B94462" w:rsidP="00B94462"/>
    <w:p w14:paraId="70760A59" w14:textId="12235D6C" w:rsidR="00B94462" w:rsidRPr="00BE7292" w:rsidRDefault="00B94462" w:rsidP="00B94462">
      <w:r w:rsidRPr="00BE7292">
        <w:t xml:space="preserve">This key part of the ORS affords attendees the opportunity to </w:t>
      </w:r>
      <w:r w:rsidR="00FC076E" w:rsidRPr="002F2A0F">
        <w:t>further consider</w:t>
      </w:r>
      <w:r w:rsidR="00FC076E">
        <w:t xml:space="preserve"> </w:t>
      </w:r>
      <w:r w:rsidRPr="00BE7292">
        <w:t xml:space="preserve">ideas from the “work” that has been done at the Summit thus far, giving them time to process what they have learned, and inspiring them to </w:t>
      </w:r>
      <w:r w:rsidR="00DC0FD7" w:rsidRPr="00BE7292">
        <w:t>act</w:t>
      </w:r>
      <w:r w:rsidRPr="00BE7292">
        <w:t xml:space="preserve"> personally and at the club level.  In the latter regard, the Personal Action Plan, Doc</w:t>
      </w:r>
      <w:r w:rsidR="00E20680" w:rsidRPr="00BE7292">
        <w:t xml:space="preserve"> </w:t>
      </w:r>
      <w:r w:rsidRPr="00BE7292">
        <w:t>12a in the Toolkit, pertains.</w:t>
      </w:r>
    </w:p>
    <w:p w14:paraId="7B77DA30" w14:textId="61F86AF1" w:rsidR="00B94462" w:rsidRDefault="00B94462" w:rsidP="00B94462">
      <w:pPr>
        <w:rPr>
          <w:u w:val="single"/>
        </w:rPr>
      </w:pPr>
    </w:p>
    <w:p w14:paraId="2467ADA7" w14:textId="467F1A29" w:rsidR="00AE40A5" w:rsidRDefault="002F2A0F" w:rsidP="00AE40A5">
      <w:r w:rsidRPr="002F2A0F">
        <w:rPr>
          <w:u w:val="single"/>
        </w:rPr>
        <w:t>A critical part of this session is h</w:t>
      </w:r>
      <w:r w:rsidR="00AE40A5" w:rsidRPr="002F2A0F">
        <w:rPr>
          <w:u w:val="single"/>
        </w:rPr>
        <w:t xml:space="preserve">aving each attendee </w:t>
      </w:r>
      <w:r>
        <w:rPr>
          <w:u w:val="single"/>
        </w:rPr>
        <w:t xml:space="preserve">record an Action Item on his or her Personal Action Plan (Doc 12a) and </w:t>
      </w:r>
      <w:r w:rsidR="00710647">
        <w:rPr>
          <w:u w:val="single"/>
        </w:rPr>
        <w:t xml:space="preserve">having those so willing </w:t>
      </w:r>
      <w:r w:rsidR="00AE40A5" w:rsidRPr="002F2A0F">
        <w:rPr>
          <w:u w:val="single"/>
        </w:rPr>
        <w:t>share an action item</w:t>
      </w:r>
      <w:r>
        <w:t xml:space="preserve"> with </w:t>
      </w:r>
      <w:r w:rsidR="00710647">
        <w:t>all attendees.</w:t>
      </w:r>
    </w:p>
    <w:p w14:paraId="387DA653" w14:textId="77777777" w:rsidR="00AE40A5" w:rsidRDefault="00AE40A5" w:rsidP="00AE40A5"/>
    <w:p w14:paraId="017D36F8" w14:textId="77777777" w:rsidR="00B94462" w:rsidRDefault="00B94462" w:rsidP="00B94462">
      <w:pPr>
        <w:rPr>
          <w:b/>
          <w:bCs/>
          <w:u w:val="single"/>
        </w:rPr>
      </w:pPr>
      <w:r>
        <w:rPr>
          <w:b/>
          <w:bCs/>
          <w:u w:val="single"/>
        </w:rPr>
        <w:t>The next page contains a checklist for you as the Organizer and a checklist for conducting Breakout Facilitator Training.</w:t>
      </w:r>
      <w:r>
        <w:rPr>
          <w:b/>
          <w:bCs/>
          <w:u w:val="single"/>
        </w:rPr>
        <w:br w:type="page"/>
      </w:r>
    </w:p>
    <w:p w14:paraId="3BB28709" w14:textId="77777777" w:rsidR="00B94462" w:rsidRPr="00F90E44" w:rsidRDefault="00B94462" w:rsidP="00B94462">
      <w:pPr>
        <w:rPr>
          <w:b/>
          <w:bCs/>
        </w:rPr>
      </w:pPr>
      <w:r w:rsidRPr="00F90E44">
        <w:rPr>
          <w:b/>
          <w:bCs/>
          <w:u w:val="single"/>
        </w:rPr>
        <w:lastRenderedPageBreak/>
        <w:t>Organizer Checklist (you, of course, can delegate!)</w:t>
      </w:r>
    </w:p>
    <w:p w14:paraId="4AF32DED" w14:textId="77777777" w:rsidR="00B94462" w:rsidRDefault="00B94462" w:rsidP="00B94462"/>
    <w:p w14:paraId="6E35B13D" w14:textId="77777777" w:rsidR="00B94462" w:rsidRDefault="00B94462" w:rsidP="00B94462">
      <w:pPr>
        <w:pStyle w:val="ListParagraph"/>
        <w:numPr>
          <w:ilvl w:val="0"/>
          <w:numId w:val="1"/>
        </w:numPr>
      </w:pPr>
      <w:r>
        <w:t>Ensure that the ORS is publicized (Doc 3).</w:t>
      </w:r>
    </w:p>
    <w:p w14:paraId="1CDD70B1" w14:textId="77777777" w:rsidR="00B94462" w:rsidRDefault="00B94462" w:rsidP="00B94462">
      <w:pPr>
        <w:pStyle w:val="ListParagraph"/>
        <w:numPr>
          <w:ilvl w:val="0"/>
          <w:numId w:val="1"/>
        </w:numPr>
      </w:pPr>
      <w:r>
        <w:t>Arrange for the meeting facility and logistics or for use of an online webinar account.  (See Doc 6 if doing the ORS online.)</w:t>
      </w:r>
    </w:p>
    <w:p w14:paraId="7638EFC5" w14:textId="7AA65283" w:rsidR="00B94462" w:rsidRDefault="00B94462" w:rsidP="00B94462">
      <w:pPr>
        <w:pStyle w:val="ListParagraph"/>
        <w:numPr>
          <w:ilvl w:val="0"/>
          <w:numId w:val="1"/>
        </w:numPr>
      </w:pPr>
      <w:r>
        <w:t xml:space="preserve">Arrange for </w:t>
      </w:r>
      <w:r w:rsidR="00BE7292">
        <w:t>the DG, DGE, DGN, and DGND to attend</w:t>
      </w:r>
    </w:p>
    <w:p w14:paraId="58CAD56B" w14:textId="22BC8BE0" w:rsidR="00BE7292" w:rsidRDefault="00BE7292" w:rsidP="00B94462">
      <w:pPr>
        <w:pStyle w:val="ListParagraph"/>
        <w:numPr>
          <w:ilvl w:val="0"/>
          <w:numId w:val="1"/>
        </w:numPr>
      </w:pPr>
      <w:r>
        <w:t>Arrange for panelists and facilitators.</w:t>
      </w:r>
    </w:p>
    <w:p w14:paraId="01533E9F" w14:textId="77777777" w:rsidR="00B94462" w:rsidRDefault="00B94462" w:rsidP="00B94462">
      <w:pPr>
        <w:pStyle w:val="ListParagraph"/>
        <w:numPr>
          <w:ilvl w:val="0"/>
          <w:numId w:val="1"/>
        </w:numPr>
      </w:pPr>
      <w:r>
        <w:t>Arrange for someone to be responsible for technology during the ORS.</w:t>
      </w:r>
    </w:p>
    <w:p w14:paraId="26D11474" w14:textId="77F54D39" w:rsidR="00B94462" w:rsidRDefault="00B94462" w:rsidP="00B94462">
      <w:pPr>
        <w:pStyle w:val="ListParagraph"/>
        <w:numPr>
          <w:ilvl w:val="0"/>
          <w:numId w:val="1"/>
        </w:numPr>
      </w:pPr>
      <w:r>
        <w:t xml:space="preserve">Download the PowerPoint, Doc 11 and </w:t>
      </w:r>
      <w:r w:rsidRPr="00967C75">
        <w:rPr>
          <w:u w:val="single"/>
        </w:rPr>
        <w:t>after</w:t>
      </w:r>
      <w:r>
        <w:t xml:space="preserve"> downloading, tailor it to your ORS.</w:t>
      </w:r>
    </w:p>
    <w:p w14:paraId="18A06C89" w14:textId="2EDD84C5" w:rsidR="00BE7292" w:rsidRDefault="00BE7292" w:rsidP="00B94462">
      <w:pPr>
        <w:pStyle w:val="ListParagraph"/>
        <w:numPr>
          <w:ilvl w:val="0"/>
          <w:numId w:val="1"/>
        </w:numPr>
      </w:pPr>
      <w:r>
        <w:t xml:space="preserve">Discuss the panel concept and now it will proceed with the Setting the Stage panel. </w:t>
      </w:r>
      <w:r w:rsidR="00A3661B">
        <w:t>Suggestion: have an online meeting with all panelists and “practice” the panel discussion.</w:t>
      </w:r>
    </w:p>
    <w:p w14:paraId="3E0A6801" w14:textId="36D3D73F" w:rsidR="00B94462" w:rsidRDefault="00B94462" w:rsidP="00B94462">
      <w:pPr>
        <w:pStyle w:val="ListParagraph"/>
        <w:numPr>
          <w:ilvl w:val="0"/>
          <w:numId w:val="1"/>
        </w:numPr>
      </w:pPr>
      <w:r>
        <w:t xml:space="preserve">Ensure that copies of guides </w:t>
      </w:r>
      <w:r w:rsidR="00BE7292">
        <w:t xml:space="preserve">for </w:t>
      </w:r>
      <w:r>
        <w:t xml:space="preserve">facilitators </w:t>
      </w:r>
      <w:r w:rsidR="00BE7292">
        <w:t>[</w:t>
      </w:r>
      <w:r>
        <w:t>Doc 8 for Breakout Facilitators and Doc 10 for the Moving to Action Facilitators(s)</w:t>
      </w:r>
      <w:r w:rsidR="00BE7292">
        <w:t>]</w:t>
      </w:r>
      <w:r>
        <w:t xml:space="preserve"> are provided to them.</w:t>
      </w:r>
    </w:p>
    <w:p w14:paraId="3044BB3E" w14:textId="5FDECAC0" w:rsidR="00B94462" w:rsidRDefault="00CF1501" w:rsidP="00B94462">
      <w:pPr>
        <w:pStyle w:val="ListParagraph"/>
        <w:numPr>
          <w:ilvl w:val="0"/>
          <w:numId w:val="1"/>
        </w:numPr>
      </w:pPr>
      <w:r>
        <w:t>For in-person meetings, e</w:t>
      </w:r>
      <w:r w:rsidR="00B94462">
        <w:t xml:space="preserve">nsure that copies of Doc 9, the Discussion Questions for </w:t>
      </w:r>
      <w:r w:rsidR="00B94462" w:rsidRPr="00F83783">
        <w:rPr>
          <w:i/>
          <w:iCs/>
        </w:rPr>
        <w:t>Sharing Ideas</w:t>
      </w:r>
      <w:r w:rsidR="00B94462">
        <w:rPr>
          <w:i/>
          <w:iCs/>
        </w:rPr>
        <w:t>,</w:t>
      </w:r>
      <w:r w:rsidR="00B94462">
        <w:t xml:space="preserve"> and all items in the Toolkit are made for </w:t>
      </w:r>
      <w:r w:rsidR="00BE7292">
        <w:t>panelists</w:t>
      </w:r>
      <w:r w:rsidR="00B94462">
        <w:t>, attendees, and facilitators.</w:t>
      </w:r>
      <w:r>
        <w:t xml:space="preserve"> For virtual meetings, send this information via email before the ORS.</w:t>
      </w:r>
    </w:p>
    <w:p w14:paraId="57CFFAEF" w14:textId="0C2F3B0B" w:rsidR="00B94462" w:rsidRDefault="00B94462" w:rsidP="00B94462">
      <w:pPr>
        <w:pStyle w:val="ListParagraph"/>
        <w:numPr>
          <w:ilvl w:val="0"/>
          <w:numId w:val="1"/>
        </w:numPr>
      </w:pPr>
      <w:r w:rsidRPr="00A3661B">
        <w:rPr>
          <w:b/>
          <w:bCs/>
          <w:u w:val="single"/>
        </w:rPr>
        <w:t>Conduct training</w:t>
      </w:r>
      <w:r>
        <w:t xml:space="preserve"> of Breakout Facilitators for the </w:t>
      </w:r>
      <w:r w:rsidRPr="007977DE">
        <w:rPr>
          <w:i/>
        </w:rPr>
        <w:t>Sharing Ideas</w:t>
      </w:r>
      <w:r>
        <w:t xml:space="preserve"> segment.  See checklist below.</w:t>
      </w:r>
      <w:r w:rsidR="00A3661B">
        <w:t xml:space="preserve">  This is essential to a successful ORS.</w:t>
      </w:r>
    </w:p>
    <w:p w14:paraId="60DA929E" w14:textId="77777777" w:rsidR="00B94462" w:rsidRDefault="00B94462" w:rsidP="00B94462">
      <w:pPr>
        <w:pStyle w:val="ListParagraph"/>
        <w:numPr>
          <w:ilvl w:val="0"/>
          <w:numId w:val="1"/>
        </w:numPr>
      </w:pPr>
      <w:r>
        <w:t>Keep things moving and on schedule.</w:t>
      </w:r>
    </w:p>
    <w:p w14:paraId="3C37918A" w14:textId="1292B135" w:rsidR="00B94462" w:rsidRDefault="00B94462" w:rsidP="00B94462">
      <w:pPr>
        <w:pStyle w:val="ListParagraph"/>
        <w:numPr>
          <w:ilvl w:val="0"/>
          <w:numId w:val="1"/>
        </w:numPr>
      </w:pPr>
      <w:r>
        <w:t xml:space="preserve">Serve as a co-facilitator and recruit and train a co-facilitator for the discussion of ideas </w:t>
      </w:r>
      <w:r w:rsidR="00710647">
        <w:t xml:space="preserve">in the two </w:t>
      </w:r>
      <w:r w:rsidR="00710647" w:rsidRPr="00710647">
        <w:rPr>
          <w:i/>
          <w:iCs/>
        </w:rPr>
        <w:t>Sharing of Ideas</w:t>
      </w:r>
      <w:r w:rsidR="00710647">
        <w:t xml:space="preserve"> debriefing sessions </w:t>
      </w:r>
      <w:r>
        <w:t xml:space="preserve">and </w:t>
      </w:r>
      <w:r w:rsidR="00710647">
        <w:t xml:space="preserve">for the </w:t>
      </w:r>
      <w:r>
        <w:rPr>
          <w:i/>
        </w:rPr>
        <w:t xml:space="preserve">Moving to </w:t>
      </w:r>
      <w:r w:rsidRPr="007977DE">
        <w:rPr>
          <w:i/>
        </w:rPr>
        <w:t>Action</w:t>
      </w:r>
      <w:r>
        <w:t xml:space="preserve"> segment.</w:t>
      </w:r>
    </w:p>
    <w:p w14:paraId="3AD72251" w14:textId="77777777" w:rsidR="00B94462" w:rsidRDefault="00B94462" w:rsidP="00B94462">
      <w:pPr>
        <w:pStyle w:val="ListParagraph"/>
        <w:numPr>
          <w:ilvl w:val="0"/>
          <w:numId w:val="1"/>
        </w:numPr>
      </w:pPr>
      <w:r>
        <w:t xml:space="preserve">Consult Doc 5 for an in-person summit or Doc 6 for a virtual summit.  Those documents address, </w:t>
      </w:r>
      <w:r w:rsidRPr="00B950A4">
        <w:rPr>
          <w:i/>
          <w:iCs/>
        </w:rPr>
        <w:t>Supplies, Equipment, and Tips</w:t>
      </w:r>
      <w:r>
        <w:rPr>
          <w:i/>
          <w:iCs/>
        </w:rPr>
        <w:t xml:space="preserve"> </w:t>
      </w:r>
      <w:r>
        <w:t>and contain some items that are on this list and some that are not.</w:t>
      </w:r>
    </w:p>
    <w:p w14:paraId="6A4C4654" w14:textId="77777777" w:rsidR="00B94462" w:rsidRDefault="00B94462" w:rsidP="00B94462">
      <w:pPr>
        <w:rPr>
          <w:u w:val="single"/>
        </w:rPr>
      </w:pPr>
    </w:p>
    <w:p w14:paraId="0B32FA9B" w14:textId="77777777" w:rsidR="00B94462" w:rsidRDefault="00B94462" w:rsidP="00B94462">
      <w:r w:rsidRPr="00A5518B">
        <w:rPr>
          <w:b/>
          <w:bCs/>
          <w:u w:val="single"/>
        </w:rPr>
        <w:t>Checklist for Breakout Facilitator Training</w:t>
      </w:r>
    </w:p>
    <w:p w14:paraId="3DC4C9FA" w14:textId="77777777" w:rsidR="00B94462" w:rsidRDefault="00B94462" w:rsidP="00B94462"/>
    <w:p w14:paraId="4185421A" w14:textId="37B818C4" w:rsidR="00B94462" w:rsidRDefault="00B94462" w:rsidP="00B94462">
      <w:pPr>
        <w:pStyle w:val="ListParagraph"/>
        <w:numPr>
          <w:ilvl w:val="0"/>
          <w:numId w:val="13"/>
        </w:numPr>
      </w:pPr>
      <w:r>
        <w:t>Give an overview of the One Rotary Summit</w:t>
      </w:r>
      <w:r w:rsidR="00A3661B">
        <w:t xml:space="preserve"> per the first table on page 2 of this ORS Organizer Guide.</w:t>
      </w:r>
    </w:p>
    <w:p w14:paraId="3045C7D2" w14:textId="5F66CFDC" w:rsidR="00B94462" w:rsidRDefault="00B94462" w:rsidP="00B94462">
      <w:pPr>
        <w:pStyle w:val="ListParagraph"/>
        <w:numPr>
          <w:ilvl w:val="0"/>
          <w:numId w:val="13"/>
        </w:numPr>
      </w:pPr>
      <w:r>
        <w:t>Explain the</w:t>
      </w:r>
      <w:r w:rsidR="00CF1501">
        <w:t xml:space="preserve"> </w:t>
      </w:r>
      <w:r>
        <w:t>role</w:t>
      </w:r>
      <w:r w:rsidR="00CF1501">
        <w:t xml:space="preserve"> of </w:t>
      </w:r>
      <w:r>
        <w:t xml:space="preserve">facilitating discussion during the </w:t>
      </w:r>
      <w:r w:rsidRPr="00A5518B">
        <w:rPr>
          <w:i/>
          <w:iCs/>
        </w:rPr>
        <w:t>Sharing Ideas</w:t>
      </w:r>
      <w:r>
        <w:t xml:space="preserve"> segment, </w:t>
      </w:r>
    </w:p>
    <w:p w14:paraId="000F9E1B" w14:textId="20A4FBEC" w:rsidR="00B94462" w:rsidRDefault="00B94462" w:rsidP="00B94462">
      <w:pPr>
        <w:pStyle w:val="ListParagraph"/>
        <w:numPr>
          <w:ilvl w:val="1"/>
          <w:numId w:val="13"/>
        </w:numPr>
      </w:pPr>
      <w:r>
        <w:t>What questions will be included in this segment and the total time for the segment. Core Questions to be used.  Will any of the Optional Questions be used?</w:t>
      </w:r>
    </w:p>
    <w:p w14:paraId="72312AFA" w14:textId="77777777" w:rsidR="00B94462" w:rsidRDefault="00B94462" w:rsidP="00B94462">
      <w:pPr>
        <w:pStyle w:val="ListParagraph"/>
        <w:numPr>
          <w:ilvl w:val="0"/>
          <w:numId w:val="13"/>
        </w:numPr>
      </w:pPr>
      <w:r>
        <w:t>Go over the following instructions to the Breakout Facilitators in Doc 8</w:t>
      </w:r>
    </w:p>
    <w:p w14:paraId="634AA95D" w14:textId="77777777" w:rsidR="00B94462" w:rsidRPr="00A3661B" w:rsidRDefault="00B94462" w:rsidP="00B94462">
      <w:pPr>
        <w:pStyle w:val="ListParagraph"/>
        <w:numPr>
          <w:ilvl w:val="1"/>
          <w:numId w:val="13"/>
        </w:numPr>
        <w:rPr>
          <w:i/>
          <w:iCs/>
        </w:rPr>
      </w:pPr>
      <w:r w:rsidRPr="00A3661B">
        <w:rPr>
          <w:i/>
          <w:iCs/>
        </w:rPr>
        <w:t>Your Role</w:t>
      </w:r>
    </w:p>
    <w:p w14:paraId="425035AB" w14:textId="77777777" w:rsidR="00B94462" w:rsidRPr="00A3661B" w:rsidRDefault="00B94462" w:rsidP="00B94462">
      <w:pPr>
        <w:pStyle w:val="ListParagraph"/>
        <w:numPr>
          <w:ilvl w:val="1"/>
          <w:numId w:val="13"/>
        </w:numPr>
        <w:rPr>
          <w:i/>
          <w:iCs/>
        </w:rPr>
      </w:pPr>
      <w:r w:rsidRPr="00A3661B">
        <w:rPr>
          <w:i/>
          <w:iCs/>
        </w:rPr>
        <w:t>Time for the Segment you will lead</w:t>
      </w:r>
    </w:p>
    <w:p w14:paraId="1A27B5A5" w14:textId="77777777" w:rsidR="00B94462" w:rsidRPr="00A3661B" w:rsidRDefault="00B94462" w:rsidP="00B94462">
      <w:pPr>
        <w:pStyle w:val="ListParagraph"/>
        <w:numPr>
          <w:ilvl w:val="1"/>
          <w:numId w:val="13"/>
        </w:numPr>
        <w:rPr>
          <w:i/>
          <w:iCs/>
        </w:rPr>
      </w:pPr>
      <w:r w:rsidRPr="00A3661B">
        <w:rPr>
          <w:i/>
          <w:iCs/>
        </w:rPr>
        <w:t>As you begin the Breakout Session</w:t>
      </w:r>
    </w:p>
    <w:p w14:paraId="00702A3A" w14:textId="27B87840" w:rsidR="00B94462" w:rsidRPr="00A3661B" w:rsidRDefault="00B94462" w:rsidP="00B94462">
      <w:pPr>
        <w:pStyle w:val="ListParagraph"/>
        <w:numPr>
          <w:ilvl w:val="1"/>
          <w:numId w:val="13"/>
        </w:numPr>
        <w:rPr>
          <w:i/>
          <w:iCs/>
        </w:rPr>
      </w:pPr>
      <w:r w:rsidRPr="00A3661B">
        <w:rPr>
          <w:i/>
          <w:iCs/>
        </w:rPr>
        <w:t>The instructions in parenthesis for each discussion items</w:t>
      </w:r>
    </w:p>
    <w:p w14:paraId="6AEA0172" w14:textId="0C906840" w:rsidR="00A3661B" w:rsidRPr="00A3661B" w:rsidRDefault="00A3661B" w:rsidP="00B94462">
      <w:pPr>
        <w:pStyle w:val="ListParagraph"/>
        <w:numPr>
          <w:ilvl w:val="1"/>
          <w:numId w:val="13"/>
        </w:numPr>
        <w:rPr>
          <w:i/>
          <w:iCs/>
        </w:rPr>
      </w:pPr>
      <w:r w:rsidRPr="00A3661B">
        <w:rPr>
          <w:i/>
          <w:iCs/>
        </w:rPr>
        <w:t>As you conclude the Breakout Session</w:t>
      </w:r>
    </w:p>
    <w:p w14:paraId="199BD403" w14:textId="377DCB64" w:rsidR="00B94462" w:rsidRDefault="00B94462" w:rsidP="005D255C">
      <w:pPr>
        <w:pStyle w:val="ListParagraph"/>
        <w:numPr>
          <w:ilvl w:val="0"/>
          <w:numId w:val="14"/>
        </w:numPr>
      </w:pPr>
      <w:r>
        <w:t>How time will be managed so that all discussion items can be covered</w:t>
      </w:r>
    </w:p>
    <w:p w14:paraId="0A213BCD" w14:textId="1D309057" w:rsidR="00B94462" w:rsidRDefault="00B94462" w:rsidP="00B94462">
      <w:pPr>
        <w:pStyle w:val="ListParagraph"/>
        <w:numPr>
          <w:ilvl w:val="0"/>
          <w:numId w:val="14"/>
        </w:numPr>
      </w:pPr>
      <w:r>
        <w:t xml:space="preserve">How reports from the Breakout groups will be reported during </w:t>
      </w:r>
      <w:r w:rsidR="00A3661B">
        <w:t>debrief sessions</w:t>
      </w:r>
    </w:p>
    <w:p w14:paraId="37FFF09A" w14:textId="77777777" w:rsidR="00B94462" w:rsidRDefault="00B94462" w:rsidP="00B94462">
      <w:pPr>
        <w:pStyle w:val="ListParagraph"/>
        <w:numPr>
          <w:ilvl w:val="0"/>
          <w:numId w:val="14"/>
        </w:numPr>
      </w:pPr>
      <w:r>
        <w:t xml:space="preserve">If doing an </w:t>
      </w:r>
      <w:r w:rsidRPr="006A4367">
        <w:rPr>
          <w:u w:val="single"/>
        </w:rPr>
        <w:t>in-person summit</w:t>
      </w:r>
      <w:r>
        <w:t>, how will breakouts be conducted?  At tables in the plenary room?  In various rooms?</w:t>
      </w:r>
    </w:p>
    <w:p w14:paraId="70BE2892" w14:textId="77777777" w:rsidR="00B94462" w:rsidRDefault="00B94462" w:rsidP="00B94462">
      <w:pPr>
        <w:pStyle w:val="ListParagraph"/>
        <w:numPr>
          <w:ilvl w:val="0"/>
          <w:numId w:val="14"/>
        </w:numPr>
      </w:pPr>
      <w:r>
        <w:t xml:space="preserve">If doing a </w:t>
      </w:r>
      <w:r w:rsidRPr="006A4367">
        <w:rPr>
          <w:u w:val="single"/>
        </w:rPr>
        <w:t>virtual summit</w:t>
      </w:r>
      <w:r>
        <w:t>, how will breakout rooms be assigned and managed?  Do a “live” demonstration of Breakout Rooms to show how they work and how remaining times for discussion items can be displayed.</w:t>
      </w:r>
    </w:p>
    <w:sectPr w:rsidR="00B94462" w:rsidSect="002D3089">
      <w:headerReference w:type="even" r:id="rId10"/>
      <w:headerReference w:type="default" r:id="rId11"/>
      <w:footerReference w:type="default" r:id="rId12"/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DB59" w14:textId="77777777" w:rsidR="006A02DF" w:rsidRDefault="006A02DF">
      <w:r>
        <w:separator/>
      </w:r>
    </w:p>
  </w:endnote>
  <w:endnote w:type="continuationSeparator" w:id="0">
    <w:p w14:paraId="0DD2387C" w14:textId="77777777" w:rsidR="006A02DF" w:rsidRDefault="006A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35F5" w14:textId="5440E350" w:rsidR="003D366D" w:rsidRPr="00392A85" w:rsidRDefault="00B94462">
    <w:pPr>
      <w:pStyle w:val="Footer"/>
      <w:rPr>
        <w:sz w:val="16"/>
        <w:szCs w:val="16"/>
      </w:rPr>
    </w:pPr>
    <w:r w:rsidRPr="00392A85">
      <w:rPr>
        <w:sz w:val="16"/>
        <w:szCs w:val="16"/>
      </w:rPr>
      <w:fldChar w:fldCharType="begin"/>
    </w:r>
    <w:r w:rsidRPr="00392A85">
      <w:rPr>
        <w:sz w:val="16"/>
        <w:szCs w:val="16"/>
      </w:rPr>
      <w:instrText xml:space="preserve"> FILENAME   \* MERGEFORMAT </w:instrText>
    </w:r>
    <w:r w:rsidRPr="00392A85">
      <w:rPr>
        <w:sz w:val="16"/>
        <w:szCs w:val="16"/>
      </w:rPr>
      <w:fldChar w:fldCharType="separate"/>
    </w:r>
    <w:r w:rsidR="00EA1863">
      <w:rPr>
        <w:noProof/>
        <w:sz w:val="16"/>
        <w:szCs w:val="16"/>
      </w:rPr>
      <w:t>ORS 2021-22 - Doc 2 - Organizer Guide 06-24-21</w:t>
    </w:r>
    <w:r w:rsidRPr="00392A85">
      <w:rPr>
        <w:sz w:val="16"/>
        <w:szCs w:val="16"/>
      </w:rPr>
      <w:fldChar w:fldCharType="end"/>
    </w:r>
  </w:p>
  <w:p w14:paraId="4A63CED8" w14:textId="77777777" w:rsidR="003D366D" w:rsidRDefault="00EA1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AB4C" w14:textId="77777777" w:rsidR="006A02DF" w:rsidRDefault="006A02DF">
      <w:r>
        <w:separator/>
      </w:r>
    </w:p>
  </w:footnote>
  <w:footnote w:type="continuationSeparator" w:id="0">
    <w:p w14:paraId="3D837DD4" w14:textId="77777777" w:rsidR="006A02DF" w:rsidRDefault="006A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05DB" w14:textId="5A2997B6" w:rsidR="00CD7FA5" w:rsidRDefault="00B944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2C77B7" wp14:editId="723E46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B4008" w14:textId="77777777" w:rsidR="00B94462" w:rsidRDefault="00B94462" w:rsidP="00B94462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C77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3B4008" w14:textId="77777777" w:rsidR="00B94462" w:rsidRDefault="00B94462" w:rsidP="00B94462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DB09" w14:textId="41742791" w:rsidR="00915118" w:rsidRDefault="00B94462" w:rsidP="00423AF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2F96705" wp14:editId="7DFBD7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096F" w14:textId="77777777" w:rsidR="00B94462" w:rsidRDefault="00B94462" w:rsidP="00B94462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967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2DCD096F" w14:textId="77777777" w:rsidR="00B94462" w:rsidRDefault="00B94462" w:rsidP="00B94462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sz w:val="22"/>
          <w:szCs w:val="22"/>
        </w:rPr>
        <w:id w:val="116820908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423AFE">
          <w:rPr>
            <w:sz w:val="22"/>
            <w:szCs w:val="22"/>
          </w:rPr>
          <w:t xml:space="preserve">Page </w:t>
        </w:r>
        <w:r w:rsidRPr="00423AFE">
          <w:rPr>
            <w:b/>
            <w:bCs/>
            <w:sz w:val="22"/>
            <w:szCs w:val="22"/>
          </w:rPr>
          <w:fldChar w:fldCharType="begin"/>
        </w:r>
        <w:r w:rsidRPr="00423AFE">
          <w:rPr>
            <w:b/>
            <w:bCs/>
            <w:sz w:val="22"/>
            <w:szCs w:val="22"/>
          </w:rPr>
          <w:instrText xml:space="preserve"> PAGE </w:instrText>
        </w:r>
        <w:r w:rsidRPr="00423AFE">
          <w:rPr>
            <w:b/>
            <w:bCs/>
            <w:sz w:val="22"/>
            <w:szCs w:val="22"/>
          </w:rPr>
          <w:fldChar w:fldCharType="separate"/>
        </w:r>
        <w:r>
          <w:rPr>
            <w:b/>
            <w:bCs/>
            <w:noProof/>
            <w:sz w:val="22"/>
            <w:szCs w:val="22"/>
          </w:rPr>
          <w:t>1</w:t>
        </w:r>
        <w:r w:rsidRPr="00423AFE">
          <w:rPr>
            <w:b/>
            <w:bCs/>
            <w:sz w:val="22"/>
            <w:szCs w:val="22"/>
          </w:rPr>
          <w:fldChar w:fldCharType="end"/>
        </w:r>
        <w:r w:rsidRPr="00423AFE">
          <w:rPr>
            <w:sz w:val="22"/>
            <w:szCs w:val="22"/>
          </w:rPr>
          <w:t xml:space="preserve"> of </w:t>
        </w:r>
        <w:r w:rsidRPr="00423AFE">
          <w:rPr>
            <w:b/>
            <w:bCs/>
            <w:sz w:val="22"/>
            <w:szCs w:val="22"/>
          </w:rPr>
          <w:fldChar w:fldCharType="begin"/>
        </w:r>
        <w:r w:rsidRPr="00423AFE">
          <w:rPr>
            <w:b/>
            <w:bCs/>
            <w:sz w:val="22"/>
            <w:szCs w:val="22"/>
          </w:rPr>
          <w:instrText xml:space="preserve"> NUMPAGES  </w:instrText>
        </w:r>
        <w:r w:rsidRPr="00423AFE">
          <w:rPr>
            <w:b/>
            <w:bCs/>
            <w:sz w:val="22"/>
            <w:szCs w:val="22"/>
          </w:rPr>
          <w:fldChar w:fldCharType="separate"/>
        </w:r>
        <w:r>
          <w:rPr>
            <w:b/>
            <w:bCs/>
            <w:noProof/>
            <w:sz w:val="22"/>
            <w:szCs w:val="22"/>
          </w:rPr>
          <w:t>3</w:t>
        </w:r>
        <w:r w:rsidRPr="00423AFE">
          <w:rPr>
            <w:b/>
            <w:bCs/>
            <w:sz w:val="22"/>
            <w:szCs w:val="22"/>
          </w:rPr>
          <w:fldChar w:fldCharType="end"/>
        </w:r>
      </w:sdtContent>
    </w:sdt>
  </w:p>
  <w:p w14:paraId="3DC79620" w14:textId="77777777" w:rsidR="00915118" w:rsidRDefault="00EA1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25"/>
    <w:multiLevelType w:val="hybridMultilevel"/>
    <w:tmpl w:val="77D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C2F"/>
    <w:multiLevelType w:val="hybridMultilevel"/>
    <w:tmpl w:val="B1A6C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C64"/>
    <w:multiLevelType w:val="hybridMultilevel"/>
    <w:tmpl w:val="D67037FA"/>
    <w:lvl w:ilvl="0" w:tplc="3C3047DC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E844BD"/>
    <w:multiLevelType w:val="hybridMultilevel"/>
    <w:tmpl w:val="AC08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2C91"/>
    <w:multiLevelType w:val="hybridMultilevel"/>
    <w:tmpl w:val="F99092FC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F4330"/>
    <w:multiLevelType w:val="hybridMultilevel"/>
    <w:tmpl w:val="F63848BE"/>
    <w:lvl w:ilvl="0" w:tplc="3C3047DC">
      <w:start w:val="1"/>
      <w:numFmt w:val="bullet"/>
      <w:lvlText w:val="o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16A2771"/>
    <w:multiLevelType w:val="hybridMultilevel"/>
    <w:tmpl w:val="AA3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2815"/>
    <w:multiLevelType w:val="hybridMultilevel"/>
    <w:tmpl w:val="B5480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434C"/>
    <w:multiLevelType w:val="hybridMultilevel"/>
    <w:tmpl w:val="F5742A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78420DB"/>
    <w:multiLevelType w:val="hybridMultilevel"/>
    <w:tmpl w:val="45D8D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F2988"/>
    <w:multiLevelType w:val="hybridMultilevel"/>
    <w:tmpl w:val="7290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34CF5"/>
    <w:multiLevelType w:val="hybridMultilevel"/>
    <w:tmpl w:val="299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E3B"/>
    <w:multiLevelType w:val="hybridMultilevel"/>
    <w:tmpl w:val="3F82C81A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A1539"/>
    <w:multiLevelType w:val="hybridMultilevel"/>
    <w:tmpl w:val="03308362"/>
    <w:lvl w:ilvl="0" w:tplc="16DC3A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1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F5D56"/>
    <w:multiLevelType w:val="hybridMultilevel"/>
    <w:tmpl w:val="2C005A8C"/>
    <w:lvl w:ilvl="0" w:tplc="3C3047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1B09"/>
    <w:multiLevelType w:val="hybridMultilevel"/>
    <w:tmpl w:val="A45006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15F3451"/>
    <w:multiLevelType w:val="hybridMultilevel"/>
    <w:tmpl w:val="8B2CA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03901"/>
    <w:multiLevelType w:val="hybridMultilevel"/>
    <w:tmpl w:val="2ECCA6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57C595C"/>
    <w:multiLevelType w:val="hybridMultilevel"/>
    <w:tmpl w:val="B4383CAA"/>
    <w:lvl w:ilvl="0" w:tplc="3C3047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67DD5"/>
    <w:multiLevelType w:val="hybridMultilevel"/>
    <w:tmpl w:val="97089448"/>
    <w:lvl w:ilvl="0" w:tplc="FDC2B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74644"/>
    <w:multiLevelType w:val="hybridMultilevel"/>
    <w:tmpl w:val="E0F483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18"/>
  </w:num>
  <w:num w:numId="11">
    <w:abstractNumId w:val="3"/>
  </w:num>
  <w:num w:numId="12">
    <w:abstractNumId w:val="16"/>
  </w:num>
  <w:num w:numId="13">
    <w:abstractNumId w:val="12"/>
  </w:num>
  <w:num w:numId="14">
    <w:abstractNumId w:val="4"/>
  </w:num>
  <w:num w:numId="15">
    <w:abstractNumId w:val="7"/>
  </w:num>
  <w:num w:numId="16">
    <w:abstractNumId w:val="6"/>
  </w:num>
  <w:num w:numId="17">
    <w:abstractNumId w:val="0"/>
  </w:num>
  <w:num w:numId="18">
    <w:abstractNumId w:val="20"/>
  </w:num>
  <w:num w:numId="19">
    <w:abstractNumId w:val="1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62"/>
    <w:rsid w:val="000A5151"/>
    <w:rsid w:val="000A78B5"/>
    <w:rsid w:val="000C7AE5"/>
    <w:rsid w:val="000D1341"/>
    <w:rsid w:val="000D275C"/>
    <w:rsid w:val="00105BF4"/>
    <w:rsid w:val="0019783A"/>
    <w:rsid w:val="001A0792"/>
    <w:rsid w:val="001A4809"/>
    <w:rsid w:val="00226D27"/>
    <w:rsid w:val="002444C6"/>
    <w:rsid w:val="0025282A"/>
    <w:rsid w:val="002E2DEC"/>
    <w:rsid w:val="002E7A24"/>
    <w:rsid w:val="002F2A0F"/>
    <w:rsid w:val="003531A6"/>
    <w:rsid w:val="00363CA1"/>
    <w:rsid w:val="003A224B"/>
    <w:rsid w:val="003E3EA3"/>
    <w:rsid w:val="003E43B6"/>
    <w:rsid w:val="005D3D84"/>
    <w:rsid w:val="006A02DF"/>
    <w:rsid w:val="006A4367"/>
    <w:rsid w:val="00710647"/>
    <w:rsid w:val="0071756C"/>
    <w:rsid w:val="00742417"/>
    <w:rsid w:val="00747918"/>
    <w:rsid w:val="007610CE"/>
    <w:rsid w:val="007C47A7"/>
    <w:rsid w:val="007C7DFD"/>
    <w:rsid w:val="00800A66"/>
    <w:rsid w:val="00860AC9"/>
    <w:rsid w:val="008A246C"/>
    <w:rsid w:val="008B1400"/>
    <w:rsid w:val="008E6449"/>
    <w:rsid w:val="00954776"/>
    <w:rsid w:val="00980D9D"/>
    <w:rsid w:val="009C463A"/>
    <w:rsid w:val="00A3661B"/>
    <w:rsid w:val="00AE40A5"/>
    <w:rsid w:val="00AF76AD"/>
    <w:rsid w:val="00B245A8"/>
    <w:rsid w:val="00B470D4"/>
    <w:rsid w:val="00B61C19"/>
    <w:rsid w:val="00B92C10"/>
    <w:rsid w:val="00B933B1"/>
    <w:rsid w:val="00B94462"/>
    <w:rsid w:val="00BE7292"/>
    <w:rsid w:val="00C305C0"/>
    <w:rsid w:val="00C53AE5"/>
    <w:rsid w:val="00CA34ED"/>
    <w:rsid w:val="00CF1501"/>
    <w:rsid w:val="00D157AA"/>
    <w:rsid w:val="00D31BD3"/>
    <w:rsid w:val="00D433C9"/>
    <w:rsid w:val="00D654F0"/>
    <w:rsid w:val="00D82274"/>
    <w:rsid w:val="00DC0FD7"/>
    <w:rsid w:val="00E20680"/>
    <w:rsid w:val="00E401A9"/>
    <w:rsid w:val="00E57AF9"/>
    <w:rsid w:val="00E641B0"/>
    <w:rsid w:val="00EA1863"/>
    <w:rsid w:val="00EC1D8E"/>
    <w:rsid w:val="00ED5C41"/>
    <w:rsid w:val="00F2452E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2CD7FB"/>
  <w15:chartTrackingRefBased/>
  <w15:docId w15:val="{9E36C116-C9EF-42A1-A656-D7401024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6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62"/>
  </w:style>
  <w:style w:type="paragraph" w:styleId="Footer">
    <w:name w:val="footer"/>
    <w:basedOn w:val="Normal"/>
    <w:link w:val="FooterChar"/>
    <w:uiPriority w:val="99"/>
    <w:unhideWhenUsed/>
    <w:rsid w:val="00B94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62"/>
  </w:style>
  <w:style w:type="paragraph" w:styleId="ListParagraph">
    <w:name w:val="List Paragraph"/>
    <w:basedOn w:val="Normal"/>
    <w:uiPriority w:val="34"/>
    <w:qFormat/>
    <w:rsid w:val="00B94462"/>
    <w:pPr>
      <w:ind w:left="720"/>
      <w:contextualSpacing/>
    </w:pPr>
  </w:style>
  <w:style w:type="table" w:styleId="TableGrid">
    <w:name w:val="Table Grid"/>
    <w:basedOn w:val="TableNormal"/>
    <w:uiPriority w:val="59"/>
    <w:rsid w:val="00B9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nes25b-29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784C-FAA2-4028-BA03-F621E87D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Newell Krogmann</cp:lastModifiedBy>
  <cp:revision>5</cp:revision>
  <cp:lastPrinted>2021-06-24T16:47:00Z</cp:lastPrinted>
  <dcterms:created xsi:type="dcterms:W3CDTF">2021-06-24T15:38:00Z</dcterms:created>
  <dcterms:modified xsi:type="dcterms:W3CDTF">2021-06-24T16:47:00Z</dcterms:modified>
</cp:coreProperties>
</file>